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034B" w14:textId="77777777" w:rsidR="004945C7" w:rsidRDefault="004945C7" w:rsidP="004945C7">
      <w:pPr>
        <w:spacing w:line="480" w:lineRule="auto"/>
        <w:jc w:val="center"/>
        <w:rPr>
          <w:sz w:val="24"/>
          <w:szCs w:val="24"/>
        </w:rPr>
      </w:pPr>
    </w:p>
    <w:p w14:paraId="18707144" w14:textId="77777777" w:rsidR="004945C7" w:rsidRDefault="004945C7" w:rsidP="004945C7">
      <w:pPr>
        <w:spacing w:line="480" w:lineRule="auto"/>
        <w:jc w:val="center"/>
        <w:rPr>
          <w:sz w:val="24"/>
          <w:szCs w:val="24"/>
        </w:rPr>
      </w:pPr>
    </w:p>
    <w:p w14:paraId="08265128" w14:textId="77777777" w:rsidR="00DE574E" w:rsidRDefault="00DE574E" w:rsidP="003B3A73">
      <w:pPr>
        <w:spacing w:line="480" w:lineRule="auto"/>
        <w:jc w:val="center"/>
        <w:rPr>
          <w:sz w:val="24"/>
          <w:szCs w:val="24"/>
        </w:rPr>
      </w:pPr>
    </w:p>
    <w:p w14:paraId="585CA7EC" w14:textId="77777777" w:rsidR="00DE574E" w:rsidRDefault="00DE574E" w:rsidP="003B3A73">
      <w:pPr>
        <w:spacing w:line="480" w:lineRule="auto"/>
        <w:jc w:val="center"/>
        <w:rPr>
          <w:sz w:val="24"/>
          <w:szCs w:val="24"/>
        </w:rPr>
      </w:pPr>
    </w:p>
    <w:p w14:paraId="03DB1E97" w14:textId="77777777" w:rsidR="00DE574E" w:rsidRDefault="00DE574E" w:rsidP="003B3A73">
      <w:pPr>
        <w:spacing w:line="480" w:lineRule="auto"/>
        <w:jc w:val="center"/>
        <w:rPr>
          <w:sz w:val="24"/>
          <w:szCs w:val="24"/>
        </w:rPr>
      </w:pPr>
    </w:p>
    <w:p w14:paraId="1DF36386" w14:textId="75A2DBE7" w:rsidR="00803DD1" w:rsidRDefault="00D27011" w:rsidP="003B3A73">
      <w:pPr>
        <w:spacing w:line="480" w:lineRule="auto"/>
        <w:jc w:val="center"/>
        <w:rPr>
          <w:sz w:val="24"/>
          <w:szCs w:val="24"/>
        </w:rPr>
      </w:pPr>
      <w:r>
        <w:rPr>
          <w:sz w:val="24"/>
          <w:szCs w:val="24"/>
        </w:rPr>
        <w:t>Canada-US Relations During the Korean War 1950-53</w:t>
      </w:r>
    </w:p>
    <w:p w14:paraId="1DA0C972" w14:textId="77777777" w:rsidR="0076255D" w:rsidRDefault="0076255D" w:rsidP="003B3A73">
      <w:pPr>
        <w:spacing w:line="480" w:lineRule="auto"/>
        <w:jc w:val="center"/>
        <w:rPr>
          <w:sz w:val="24"/>
          <w:szCs w:val="24"/>
        </w:rPr>
      </w:pPr>
    </w:p>
    <w:p w14:paraId="2087198D" w14:textId="77777777" w:rsidR="00EF16F3" w:rsidRPr="002B5153" w:rsidRDefault="0076255D" w:rsidP="00EF16F3">
      <w:pPr>
        <w:spacing w:line="480" w:lineRule="auto"/>
        <w:jc w:val="center"/>
        <w:rPr>
          <w:sz w:val="24"/>
          <w:szCs w:val="24"/>
          <w:lang w:val="de-DE"/>
        </w:rPr>
      </w:pPr>
      <w:r w:rsidRPr="002B5153">
        <w:rPr>
          <w:sz w:val="24"/>
          <w:szCs w:val="24"/>
          <w:lang w:val="de-DE"/>
        </w:rPr>
        <w:t>Ivan Lekoski</w:t>
      </w:r>
    </w:p>
    <w:p w14:paraId="4C0101B4" w14:textId="0E1E9720" w:rsidR="00BE2848" w:rsidRPr="002B5153" w:rsidRDefault="00BE2848" w:rsidP="00EF16F3">
      <w:pPr>
        <w:spacing w:line="480" w:lineRule="auto"/>
        <w:jc w:val="center"/>
        <w:rPr>
          <w:sz w:val="24"/>
          <w:szCs w:val="24"/>
          <w:lang w:val="de-DE"/>
        </w:rPr>
      </w:pPr>
      <w:r w:rsidRPr="002B5153">
        <w:rPr>
          <w:sz w:val="24"/>
          <w:szCs w:val="24"/>
          <w:lang w:val="de-DE"/>
        </w:rPr>
        <w:t xml:space="preserve">Birkenwaldstrasse </w:t>
      </w:r>
      <w:r w:rsidR="003A3A84" w:rsidRPr="002B5153">
        <w:rPr>
          <w:sz w:val="24"/>
          <w:szCs w:val="24"/>
          <w:lang w:val="de-DE"/>
        </w:rPr>
        <w:t>13 Obertshausen 63179</w:t>
      </w:r>
    </w:p>
    <w:p w14:paraId="111F1719" w14:textId="6AC1C613" w:rsidR="00EF16F3" w:rsidRDefault="00EF16F3" w:rsidP="00EF16F3">
      <w:pPr>
        <w:spacing w:line="480" w:lineRule="auto"/>
        <w:jc w:val="center"/>
        <w:rPr>
          <w:sz w:val="24"/>
          <w:szCs w:val="24"/>
        </w:rPr>
      </w:pPr>
      <w:r w:rsidRPr="00EF16F3">
        <w:rPr>
          <w:sz w:val="24"/>
          <w:szCs w:val="24"/>
        </w:rPr>
        <w:t>Seminar 210 American Studies: Canadian International History from the Confederation to</w:t>
      </w:r>
      <w:r>
        <w:rPr>
          <w:sz w:val="24"/>
          <w:szCs w:val="24"/>
        </w:rPr>
        <w:t xml:space="preserve"> </w:t>
      </w:r>
      <w:r w:rsidRPr="00EF16F3">
        <w:rPr>
          <w:sz w:val="24"/>
          <w:szCs w:val="24"/>
        </w:rPr>
        <w:t>Justin Trudeau</w:t>
      </w:r>
    </w:p>
    <w:p w14:paraId="700A25E1" w14:textId="2D9E535A" w:rsidR="009E3360" w:rsidRDefault="006E69ED" w:rsidP="00EF16F3">
      <w:pPr>
        <w:spacing w:line="480" w:lineRule="auto"/>
        <w:jc w:val="center"/>
        <w:rPr>
          <w:sz w:val="24"/>
          <w:szCs w:val="24"/>
        </w:rPr>
      </w:pPr>
      <w:r w:rsidRPr="002B5153">
        <w:rPr>
          <w:sz w:val="24"/>
          <w:szCs w:val="24"/>
        </w:rPr>
        <w:t>Winter</w:t>
      </w:r>
      <w:r w:rsidR="00F77F6D" w:rsidRPr="002B5153">
        <w:rPr>
          <w:sz w:val="24"/>
          <w:szCs w:val="24"/>
        </w:rPr>
        <w:t xml:space="preserve"> Semester 20</w:t>
      </w:r>
      <w:r w:rsidR="00BE2848" w:rsidRPr="002B5153">
        <w:rPr>
          <w:sz w:val="24"/>
          <w:szCs w:val="24"/>
        </w:rPr>
        <w:t>21/22</w:t>
      </w:r>
    </w:p>
    <w:p w14:paraId="13E7DDE4" w14:textId="4458AA5A" w:rsidR="00DC6639" w:rsidRDefault="00DC6639" w:rsidP="00EF16F3">
      <w:pPr>
        <w:spacing w:line="480" w:lineRule="auto"/>
        <w:jc w:val="center"/>
        <w:rPr>
          <w:sz w:val="24"/>
          <w:szCs w:val="24"/>
        </w:rPr>
      </w:pPr>
      <w:r>
        <w:rPr>
          <w:sz w:val="24"/>
          <w:szCs w:val="24"/>
        </w:rPr>
        <w:t>8</w:t>
      </w:r>
      <w:r w:rsidRPr="00DC6639">
        <w:rPr>
          <w:sz w:val="24"/>
          <w:szCs w:val="24"/>
          <w:vertAlign w:val="superscript"/>
        </w:rPr>
        <w:t>th</w:t>
      </w:r>
      <w:r>
        <w:rPr>
          <w:sz w:val="24"/>
          <w:szCs w:val="24"/>
        </w:rPr>
        <w:t xml:space="preserve"> Semester</w:t>
      </w:r>
    </w:p>
    <w:p w14:paraId="4B624BFC" w14:textId="17179652" w:rsidR="00A5223D" w:rsidRPr="002B5153" w:rsidRDefault="00A5223D" w:rsidP="00EF16F3">
      <w:pPr>
        <w:spacing w:line="480" w:lineRule="auto"/>
        <w:jc w:val="center"/>
        <w:rPr>
          <w:sz w:val="24"/>
          <w:szCs w:val="24"/>
        </w:rPr>
      </w:pPr>
      <w:r>
        <w:rPr>
          <w:sz w:val="24"/>
          <w:szCs w:val="24"/>
        </w:rPr>
        <w:t>14.03.2022</w:t>
      </w:r>
    </w:p>
    <w:p w14:paraId="3516A5C8" w14:textId="77777777" w:rsidR="00DE574E" w:rsidRPr="002B5153" w:rsidRDefault="00DE574E" w:rsidP="003B3A73">
      <w:pPr>
        <w:pStyle w:val="Heading2"/>
        <w:spacing w:line="480" w:lineRule="auto"/>
        <w:jc w:val="center"/>
      </w:pPr>
    </w:p>
    <w:p w14:paraId="49AEE47F" w14:textId="77777777" w:rsidR="00F25912" w:rsidRPr="002B5153" w:rsidRDefault="00F25912" w:rsidP="003B3A73">
      <w:pPr>
        <w:pStyle w:val="Heading2"/>
        <w:spacing w:line="480" w:lineRule="auto"/>
        <w:jc w:val="center"/>
      </w:pPr>
    </w:p>
    <w:p w14:paraId="4539B059" w14:textId="77777777" w:rsidR="00F25912" w:rsidRPr="002B5153" w:rsidRDefault="00F25912" w:rsidP="003B3A73">
      <w:pPr>
        <w:pStyle w:val="Heading2"/>
        <w:spacing w:line="480" w:lineRule="auto"/>
        <w:jc w:val="center"/>
      </w:pPr>
    </w:p>
    <w:p w14:paraId="16115AC1" w14:textId="77777777" w:rsidR="002B5153" w:rsidRDefault="002B5153" w:rsidP="002B5153">
      <w:pPr>
        <w:pStyle w:val="Heading2"/>
        <w:spacing w:line="480" w:lineRule="auto"/>
      </w:pPr>
    </w:p>
    <w:p w14:paraId="1039DA06" w14:textId="6EF70896" w:rsidR="00D27011" w:rsidRPr="002B5153" w:rsidRDefault="008763C6" w:rsidP="002B5153">
      <w:pPr>
        <w:pStyle w:val="Heading2"/>
        <w:spacing w:line="480" w:lineRule="auto"/>
        <w:jc w:val="center"/>
      </w:pPr>
      <w:r w:rsidRPr="002B5153">
        <w:t>Introduction</w:t>
      </w:r>
    </w:p>
    <w:p w14:paraId="7CE0EF54" w14:textId="1BDC4C13" w:rsidR="00932533" w:rsidRDefault="00D27011" w:rsidP="00DF28B7">
      <w:pPr>
        <w:spacing w:line="480" w:lineRule="auto"/>
        <w:ind w:firstLine="720"/>
        <w:jc w:val="both"/>
        <w:rPr>
          <w:sz w:val="24"/>
          <w:szCs w:val="24"/>
        </w:rPr>
      </w:pPr>
      <w:r>
        <w:rPr>
          <w:sz w:val="24"/>
          <w:szCs w:val="24"/>
        </w:rPr>
        <w:t>When one thinks of Canada and the United States one might think of two neighbours, similar, maybe even the same with some minor differences. We get the picture that these two countries get along quite well, based on the aforementioned premise, share the same worldviews and goals towards global politics etc, etc… but, however similar they may look in all of these things, Canada and the United States still differ in many ways. Though it is tempting to view their relations in the past through the lens of today, that would be a grievous mistake for in the past these two neighbours were not as close as one would</w:t>
      </w:r>
      <w:r w:rsidR="0088527C">
        <w:rPr>
          <w:sz w:val="24"/>
          <w:szCs w:val="24"/>
        </w:rPr>
        <w:t xml:space="preserve"> like to</w:t>
      </w:r>
      <w:r>
        <w:rPr>
          <w:sz w:val="24"/>
          <w:szCs w:val="24"/>
        </w:rPr>
        <w:t xml:space="preserve"> think, allies yes, but </w:t>
      </w:r>
      <w:r w:rsidR="008F0B2D">
        <w:rPr>
          <w:sz w:val="24"/>
          <w:szCs w:val="24"/>
        </w:rPr>
        <w:t>still,</w:t>
      </w:r>
      <w:r>
        <w:rPr>
          <w:sz w:val="24"/>
          <w:szCs w:val="24"/>
        </w:rPr>
        <w:t xml:space="preserve"> each with their </w:t>
      </w:r>
      <w:r w:rsidR="0088527C">
        <w:rPr>
          <w:sz w:val="24"/>
          <w:szCs w:val="24"/>
        </w:rPr>
        <w:t xml:space="preserve">own </w:t>
      </w:r>
      <w:r>
        <w:rPr>
          <w:sz w:val="24"/>
          <w:szCs w:val="24"/>
        </w:rPr>
        <w:t xml:space="preserve">unique outtake </w:t>
      </w:r>
      <w:r w:rsidR="00932533">
        <w:rPr>
          <w:sz w:val="24"/>
          <w:szCs w:val="24"/>
        </w:rPr>
        <w:t xml:space="preserve">especially on the stage of world politics. </w:t>
      </w:r>
      <w:r w:rsidR="007F3791">
        <w:rPr>
          <w:sz w:val="24"/>
          <w:szCs w:val="24"/>
        </w:rPr>
        <w:t>Though Canada</w:t>
      </w:r>
      <w:r w:rsidR="0057082E">
        <w:rPr>
          <w:sz w:val="24"/>
          <w:szCs w:val="24"/>
        </w:rPr>
        <w:t xml:space="preserve"> applauded some of America’s decisions such as </w:t>
      </w:r>
      <w:r w:rsidR="00C9052E">
        <w:rPr>
          <w:sz w:val="24"/>
          <w:szCs w:val="24"/>
        </w:rPr>
        <w:t xml:space="preserve">taking the initiative in Korea, they often times took a contrarian and </w:t>
      </w:r>
      <w:r w:rsidR="00677D7B">
        <w:rPr>
          <w:sz w:val="24"/>
          <w:szCs w:val="24"/>
        </w:rPr>
        <w:t xml:space="preserve">warry approach to their </w:t>
      </w:r>
      <w:r w:rsidR="00844F12">
        <w:rPr>
          <w:sz w:val="24"/>
          <w:szCs w:val="24"/>
        </w:rPr>
        <w:t>policies and</w:t>
      </w:r>
      <w:r w:rsidR="0013519D">
        <w:rPr>
          <w:sz w:val="24"/>
          <w:szCs w:val="24"/>
        </w:rPr>
        <w:t xml:space="preserve"> sought to limit </w:t>
      </w:r>
      <w:r w:rsidR="00227348">
        <w:rPr>
          <w:sz w:val="24"/>
          <w:szCs w:val="24"/>
        </w:rPr>
        <w:t xml:space="preserve">what they saw as America’s </w:t>
      </w:r>
      <w:r w:rsidR="00844F12">
        <w:rPr>
          <w:sz w:val="24"/>
          <w:szCs w:val="24"/>
        </w:rPr>
        <w:t>belligerent approach. To that end they purs</w:t>
      </w:r>
      <w:r w:rsidR="00A117E5">
        <w:rPr>
          <w:sz w:val="24"/>
          <w:szCs w:val="24"/>
        </w:rPr>
        <w:t>ued a diplomacy of constraint</w:t>
      </w:r>
      <w:r w:rsidR="00243111">
        <w:rPr>
          <w:sz w:val="24"/>
          <w:szCs w:val="24"/>
        </w:rPr>
        <w:t>, wh</w:t>
      </w:r>
      <w:r w:rsidR="00FD6B43">
        <w:rPr>
          <w:sz w:val="24"/>
          <w:szCs w:val="24"/>
        </w:rPr>
        <w:t xml:space="preserve">ich </w:t>
      </w:r>
      <w:r w:rsidR="00BB46A8">
        <w:rPr>
          <w:sz w:val="24"/>
          <w:szCs w:val="24"/>
        </w:rPr>
        <w:t xml:space="preserve">due to Canada’s not so big influence had to be done through the aegis of the United Nations. </w:t>
      </w:r>
    </w:p>
    <w:p w14:paraId="0782F07C" w14:textId="37928D4B" w:rsidR="00E801B1" w:rsidRPr="00E801B1" w:rsidRDefault="00666EDD" w:rsidP="004945C7">
      <w:pPr>
        <w:spacing w:line="480" w:lineRule="auto"/>
        <w:ind w:firstLine="720"/>
        <w:jc w:val="both"/>
        <w:rPr>
          <w:sz w:val="24"/>
          <w:szCs w:val="24"/>
        </w:rPr>
      </w:pPr>
      <w:r>
        <w:rPr>
          <w:sz w:val="24"/>
          <w:szCs w:val="24"/>
        </w:rPr>
        <w:t xml:space="preserve">There are several instances where </w:t>
      </w:r>
      <w:r w:rsidR="00065F41">
        <w:rPr>
          <w:sz w:val="24"/>
          <w:szCs w:val="24"/>
        </w:rPr>
        <w:t xml:space="preserve">the Canadians </w:t>
      </w:r>
      <w:r w:rsidR="008E1AFC">
        <w:rPr>
          <w:sz w:val="24"/>
          <w:szCs w:val="24"/>
        </w:rPr>
        <w:t xml:space="preserve">had ideological differences with the Americans and sought to curtail and </w:t>
      </w:r>
      <w:r w:rsidR="007A0D35">
        <w:rPr>
          <w:sz w:val="24"/>
          <w:szCs w:val="24"/>
        </w:rPr>
        <w:t xml:space="preserve">derail Washington’s policy making, albeit at times with little success, but at other times </w:t>
      </w:r>
      <w:r w:rsidR="005B4218">
        <w:rPr>
          <w:sz w:val="24"/>
          <w:szCs w:val="24"/>
        </w:rPr>
        <w:t xml:space="preserve">with enough success as to assure </w:t>
      </w:r>
      <w:r w:rsidR="00E029FE">
        <w:rPr>
          <w:sz w:val="24"/>
          <w:szCs w:val="24"/>
        </w:rPr>
        <w:t xml:space="preserve">a desired outcome. </w:t>
      </w:r>
      <w:r w:rsidR="008D79F4">
        <w:rPr>
          <w:sz w:val="24"/>
          <w:szCs w:val="24"/>
        </w:rPr>
        <w:t xml:space="preserve">These ideological differences </w:t>
      </w:r>
      <w:r w:rsidR="004F621C">
        <w:rPr>
          <w:sz w:val="24"/>
          <w:szCs w:val="24"/>
        </w:rPr>
        <w:t>arose in the issues of the usage of nuclear weaponry; how to</w:t>
      </w:r>
      <w:r w:rsidR="00A83A97">
        <w:rPr>
          <w:sz w:val="24"/>
          <w:szCs w:val="24"/>
        </w:rPr>
        <w:t xml:space="preserve"> deal with China</w:t>
      </w:r>
      <w:r w:rsidR="00630473">
        <w:rPr>
          <w:sz w:val="24"/>
          <w:szCs w:val="24"/>
        </w:rPr>
        <w:t xml:space="preserve">; and the cease-fire talks for the Korean War, amongst others. </w:t>
      </w:r>
      <w:r w:rsidR="00D33E01">
        <w:rPr>
          <w:sz w:val="24"/>
          <w:szCs w:val="24"/>
        </w:rPr>
        <w:t xml:space="preserve">It </w:t>
      </w:r>
      <w:r w:rsidR="00FF43A0">
        <w:rPr>
          <w:sz w:val="24"/>
          <w:szCs w:val="24"/>
        </w:rPr>
        <w:t>i</w:t>
      </w:r>
      <w:r w:rsidR="00E45CB5">
        <w:rPr>
          <w:sz w:val="24"/>
          <w:szCs w:val="24"/>
        </w:rPr>
        <w:t xml:space="preserve">s worthy to mention </w:t>
      </w:r>
      <w:r w:rsidR="00E45CB5">
        <w:rPr>
          <w:sz w:val="24"/>
          <w:szCs w:val="24"/>
        </w:rPr>
        <w:lastRenderedPageBreak/>
        <w:t xml:space="preserve">that both countries also had </w:t>
      </w:r>
      <w:r w:rsidR="00BC72B7">
        <w:rPr>
          <w:sz w:val="24"/>
          <w:szCs w:val="24"/>
        </w:rPr>
        <w:t>different views as to the importance of that remote place in the Pacific.</w:t>
      </w:r>
      <w:r w:rsidR="008C16D1">
        <w:rPr>
          <w:sz w:val="24"/>
          <w:szCs w:val="24"/>
        </w:rPr>
        <w:t xml:space="preserve"> Even before the war broke out, the Canadians had no real interest in dealing with Korea. To them at best “</w:t>
      </w:r>
      <w:r w:rsidR="008C16D1" w:rsidRPr="00C6249D">
        <w:rPr>
          <w:sz w:val="24"/>
          <w:szCs w:val="24"/>
        </w:rPr>
        <w:t>Korea was an obscure place on the western side of the</w:t>
      </w:r>
      <w:r w:rsidR="008C16D1">
        <w:rPr>
          <w:sz w:val="24"/>
          <w:szCs w:val="24"/>
        </w:rPr>
        <w:t xml:space="preserve"> </w:t>
      </w:r>
      <w:r w:rsidR="008C16D1" w:rsidRPr="00C6249D">
        <w:rPr>
          <w:sz w:val="24"/>
          <w:szCs w:val="24"/>
        </w:rPr>
        <w:t>Pacific, a place of indeterminate status, best known because the people were</w:t>
      </w:r>
      <w:r w:rsidR="008C16D1">
        <w:rPr>
          <w:sz w:val="24"/>
          <w:szCs w:val="24"/>
        </w:rPr>
        <w:t xml:space="preserve"> </w:t>
      </w:r>
      <w:r w:rsidR="008C16D1" w:rsidRPr="00C6249D">
        <w:rPr>
          <w:sz w:val="24"/>
          <w:szCs w:val="24"/>
        </w:rPr>
        <w:t>known to wear strange hats.</w:t>
      </w:r>
      <w:r w:rsidR="008C16D1">
        <w:rPr>
          <w:sz w:val="24"/>
          <w:szCs w:val="24"/>
        </w:rPr>
        <w:t xml:space="preserve">” </w:t>
      </w:r>
      <w:r w:rsidR="008C16D1">
        <w:rPr>
          <w:rStyle w:val="FootnoteReference"/>
          <w:sz w:val="24"/>
          <w:szCs w:val="24"/>
        </w:rPr>
        <w:footnoteReference w:id="1"/>
      </w:r>
      <w:r w:rsidR="008C16D1">
        <w:rPr>
          <w:sz w:val="24"/>
          <w:szCs w:val="24"/>
        </w:rPr>
        <w:t xml:space="preserve"> Being a North Atlantic country rather than a Pacific one, it held mostly Eurocentric views and its </w:t>
      </w:r>
      <w:r w:rsidR="002C7BAE">
        <w:rPr>
          <w:sz w:val="24"/>
          <w:szCs w:val="24"/>
        </w:rPr>
        <w:t xml:space="preserve">economic and political </w:t>
      </w:r>
      <w:r w:rsidR="008C16D1">
        <w:rPr>
          <w:sz w:val="24"/>
          <w:szCs w:val="24"/>
        </w:rPr>
        <w:t>interests laid predominantly in Europe</w:t>
      </w:r>
      <w:r w:rsidR="002C7BAE">
        <w:rPr>
          <w:sz w:val="24"/>
          <w:szCs w:val="24"/>
        </w:rPr>
        <w:t>, “where the pr</w:t>
      </w:r>
      <w:r w:rsidR="00A618F3">
        <w:rPr>
          <w:sz w:val="24"/>
          <w:szCs w:val="24"/>
        </w:rPr>
        <w:t>incipal cold war threat remained the Soviet Union</w:t>
      </w:r>
      <w:r w:rsidR="00D00212">
        <w:rPr>
          <w:sz w:val="24"/>
          <w:szCs w:val="24"/>
        </w:rPr>
        <w:t>.”</w:t>
      </w:r>
      <w:r w:rsidR="00D00212">
        <w:rPr>
          <w:rStyle w:val="FootnoteReference"/>
          <w:sz w:val="24"/>
          <w:szCs w:val="24"/>
        </w:rPr>
        <w:footnoteReference w:id="2"/>
      </w:r>
      <w:r w:rsidR="008C16D1">
        <w:rPr>
          <w:sz w:val="24"/>
          <w:szCs w:val="24"/>
        </w:rPr>
        <w:t xml:space="preserve"> Even the Americans on several occasions assured the Canadians that Korea is outside of their vital defence interest. However, the US initiated a swift response to North Korea’s invasion which took the Canadians by surprise.</w:t>
      </w:r>
    </w:p>
    <w:p w14:paraId="3D2718E3" w14:textId="77777777" w:rsidR="008C16D1" w:rsidRDefault="008C16D1" w:rsidP="004945C7">
      <w:pPr>
        <w:pStyle w:val="Heading2"/>
        <w:spacing w:line="480" w:lineRule="auto"/>
        <w:jc w:val="center"/>
      </w:pPr>
    </w:p>
    <w:p w14:paraId="38EFFAD6" w14:textId="77777777" w:rsidR="008C16D1" w:rsidRDefault="008C16D1" w:rsidP="004945C7">
      <w:pPr>
        <w:pStyle w:val="Heading2"/>
        <w:spacing w:line="480" w:lineRule="auto"/>
        <w:jc w:val="center"/>
      </w:pPr>
    </w:p>
    <w:p w14:paraId="6A4D9E76" w14:textId="1FF2994E" w:rsidR="005E32BC" w:rsidRDefault="005E32BC" w:rsidP="004945C7">
      <w:pPr>
        <w:pStyle w:val="Heading2"/>
        <w:spacing w:line="480" w:lineRule="auto"/>
        <w:jc w:val="center"/>
      </w:pPr>
      <w:r>
        <w:t>Main Part</w:t>
      </w:r>
    </w:p>
    <w:p w14:paraId="3D12C744" w14:textId="0CC4345C" w:rsidR="005E32BC" w:rsidRPr="005E32BC" w:rsidRDefault="005E32BC" w:rsidP="004945C7">
      <w:pPr>
        <w:pStyle w:val="Subtitle"/>
        <w:spacing w:line="480" w:lineRule="auto"/>
        <w:jc w:val="center"/>
      </w:pPr>
      <w:r>
        <w:t>Beginnings of</w:t>
      </w:r>
      <w:r w:rsidR="00547CBF">
        <w:t xml:space="preserve"> </w:t>
      </w:r>
      <w:r w:rsidR="00FF0BB7">
        <w:t>D</w:t>
      </w:r>
      <w:r w:rsidR="00547CBF">
        <w:t xml:space="preserve">ivergence </w:t>
      </w:r>
    </w:p>
    <w:p w14:paraId="530567AD" w14:textId="77777777" w:rsidR="001C1B13" w:rsidRDefault="001C1B13" w:rsidP="004945C7">
      <w:pPr>
        <w:spacing w:line="480" w:lineRule="auto"/>
        <w:ind w:firstLine="720"/>
        <w:jc w:val="both"/>
        <w:rPr>
          <w:sz w:val="24"/>
          <w:szCs w:val="24"/>
        </w:rPr>
      </w:pPr>
    </w:p>
    <w:p w14:paraId="3FCBC4D5" w14:textId="6CC2CF35" w:rsidR="009D1A97" w:rsidRDefault="009601E1" w:rsidP="004945C7">
      <w:pPr>
        <w:spacing w:line="480" w:lineRule="auto"/>
        <w:ind w:firstLine="720"/>
        <w:jc w:val="both"/>
        <w:rPr>
          <w:sz w:val="24"/>
          <w:szCs w:val="24"/>
        </w:rPr>
      </w:pPr>
      <w:r>
        <w:rPr>
          <w:sz w:val="24"/>
          <w:szCs w:val="24"/>
        </w:rPr>
        <w:t>The moment the US decided to directly intervene, is the moment when the differences in policy between them and Canada begin to emerge, resulting in Canada’s diplomacy of constraint.</w:t>
      </w:r>
      <w:r w:rsidR="00165962">
        <w:rPr>
          <w:sz w:val="24"/>
          <w:szCs w:val="24"/>
        </w:rPr>
        <w:t xml:space="preserve"> </w:t>
      </w:r>
      <w:r w:rsidR="000A43D8">
        <w:rPr>
          <w:sz w:val="24"/>
          <w:szCs w:val="24"/>
        </w:rPr>
        <w:t>US</w:t>
      </w:r>
      <w:r w:rsidR="00165962">
        <w:rPr>
          <w:sz w:val="24"/>
          <w:szCs w:val="24"/>
        </w:rPr>
        <w:t>’s</w:t>
      </w:r>
      <w:r w:rsidR="000A43D8">
        <w:rPr>
          <w:sz w:val="24"/>
          <w:szCs w:val="24"/>
        </w:rPr>
        <w:t xml:space="preserve"> status as a World Power, who emerged as such in the post WW2 world </w:t>
      </w:r>
      <w:r w:rsidR="008078D0">
        <w:rPr>
          <w:sz w:val="24"/>
          <w:szCs w:val="24"/>
        </w:rPr>
        <w:t>explains their subsequent actions in the Korean War, actions which Canada sought to restrain</w:t>
      </w:r>
      <w:r w:rsidR="00767B00">
        <w:rPr>
          <w:sz w:val="24"/>
          <w:szCs w:val="24"/>
        </w:rPr>
        <w:t xml:space="preserve">, through the United Nations. Due to Canada’s position as a </w:t>
      </w:r>
      <w:r w:rsidR="00890427">
        <w:rPr>
          <w:sz w:val="24"/>
          <w:szCs w:val="24"/>
        </w:rPr>
        <w:t>medium</w:t>
      </w:r>
      <w:r w:rsidR="00767B00">
        <w:rPr>
          <w:sz w:val="24"/>
          <w:szCs w:val="24"/>
        </w:rPr>
        <w:t xml:space="preserve"> power, the Canadians had no choice but to rely on the world </w:t>
      </w:r>
      <w:r w:rsidR="004C62A8">
        <w:rPr>
          <w:sz w:val="24"/>
          <w:szCs w:val="24"/>
        </w:rPr>
        <w:t xml:space="preserve">organisation </w:t>
      </w:r>
      <w:r w:rsidR="008C145A">
        <w:rPr>
          <w:sz w:val="24"/>
          <w:szCs w:val="24"/>
        </w:rPr>
        <w:t>and its likeminded allies to exercise influence over the more powerful United States</w:t>
      </w:r>
      <w:r w:rsidR="00DD0CBC">
        <w:rPr>
          <w:sz w:val="24"/>
          <w:szCs w:val="24"/>
        </w:rPr>
        <w:t>, influence which may seem superficial at a</w:t>
      </w:r>
      <w:r w:rsidR="00E039FA">
        <w:rPr>
          <w:sz w:val="24"/>
          <w:szCs w:val="24"/>
        </w:rPr>
        <w:t xml:space="preserve"> </w:t>
      </w:r>
      <w:r w:rsidR="00DD0CBC">
        <w:rPr>
          <w:sz w:val="24"/>
          <w:szCs w:val="24"/>
        </w:rPr>
        <w:t xml:space="preserve">glance, but </w:t>
      </w:r>
      <w:r w:rsidR="00DD0CBC">
        <w:rPr>
          <w:sz w:val="24"/>
          <w:szCs w:val="24"/>
        </w:rPr>
        <w:lastRenderedPageBreak/>
        <w:t xml:space="preserve">integral none the less in the developments of the War. </w:t>
      </w:r>
      <w:r w:rsidR="009D1A97">
        <w:rPr>
          <w:sz w:val="24"/>
          <w:szCs w:val="24"/>
        </w:rPr>
        <w:t xml:space="preserve">Canada’s role </w:t>
      </w:r>
      <w:r w:rsidR="008C5698">
        <w:rPr>
          <w:sz w:val="24"/>
          <w:szCs w:val="24"/>
        </w:rPr>
        <w:t>with the diplomacy of constraint was pivotal in the managing of U.S’ ‘do it alone’ policy</w:t>
      </w:r>
      <w:r w:rsidR="004839E7">
        <w:rPr>
          <w:sz w:val="24"/>
          <w:szCs w:val="24"/>
        </w:rPr>
        <w:t>. Ever since</w:t>
      </w:r>
      <w:r w:rsidR="00781747">
        <w:rPr>
          <w:sz w:val="24"/>
          <w:szCs w:val="24"/>
        </w:rPr>
        <w:t xml:space="preserve"> the </w:t>
      </w:r>
      <w:r w:rsidR="00CE1F72">
        <w:rPr>
          <w:sz w:val="24"/>
          <w:szCs w:val="24"/>
        </w:rPr>
        <w:t>beginning of the war,</w:t>
      </w:r>
      <w:r w:rsidR="00781747">
        <w:rPr>
          <w:sz w:val="24"/>
          <w:szCs w:val="24"/>
        </w:rPr>
        <w:t xml:space="preserve"> the government in Washington</w:t>
      </w:r>
      <w:r w:rsidR="00DA4FCC">
        <w:rPr>
          <w:sz w:val="24"/>
          <w:szCs w:val="24"/>
        </w:rPr>
        <w:t xml:space="preserve"> had</w:t>
      </w:r>
      <w:r w:rsidR="00781747">
        <w:rPr>
          <w:sz w:val="24"/>
          <w:szCs w:val="24"/>
        </w:rPr>
        <w:t xml:space="preserve"> </w:t>
      </w:r>
      <w:r w:rsidR="00DA4FCC">
        <w:rPr>
          <w:sz w:val="24"/>
          <w:szCs w:val="24"/>
        </w:rPr>
        <w:t xml:space="preserve">adopted </w:t>
      </w:r>
      <w:r w:rsidR="001860AC">
        <w:rPr>
          <w:sz w:val="24"/>
          <w:szCs w:val="24"/>
        </w:rPr>
        <w:t>all</w:t>
      </w:r>
      <w:r w:rsidR="00DA4FCC">
        <w:rPr>
          <w:sz w:val="24"/>
          <w:szCs w:val="24"/>
        </w:rPr>
        <w:t xml:space="preserve"> too known by now </w:t>
      </w:r>
      <w:r w:rsidR="005E2556">
        <w:rPr>
          <w:sz w:val="24"/>
          <w:szCs w:val="24"/>
        </w:rPr>
        <w:t xml:space="preserve">‘gung-ho’ attitude where they </w:t>
      </w:r>
      <w:r w:rsidR="00E039FA">
        <w:rPr>
          <w:sz w:val="24"/>
          <w:szCs w:val="24"/>
        </w:rPr>
        <w:t xml:space="preserve">always take the lead and call the shots, with the rest expected to follow. </w:t>
      </w:r>
      <w:r w:rsidR="00171A95">
        <w:rPr>
          <w:sz w:val="24"/>
          <w:szCs w:val="24"/>
        </w:rPr>
        <w:t xml:space="preserve">Firstly, the US administration under Truman </w:t>
      </w:r>
      <w:r w:rsidR="00B20037">
        <w:rPr>
          <w:sz w:val="24"/>
          <w:szCs w:val="24"/>
        </w:rPr>
        <w:t xml:space="preserve">had decided to take military action in Korea, without </w:t>
      </w:r>
      <w:r w:rsidR="000E4578">
        <w:rPr>
          <w:sz w:val="24"/>
          <w:szCs w:val="24"/>
        </w:rPr>
        <w:t>consulting the United Nations</w:t>
      </w:r>
      <w:r w:rsidR="00F42D92">
        <w:rPr>
          <w:sz w:val="24"/>
          <w:szCs w:val="24"/>
        </w:rPr>
        <w:t xml:space="preserve"> </w:t>
      </w:r>
      <w:r w:rsidR="000E4578">
        <w:rPr>
          <w:sz w:val="24"/>
          <w:szCs w:val="24"/>
        </w:rPr>
        <w:t>first</w:t>
      </w:r>
      <w:r w:rsidR="00F86B7A">
        <w:rPr>
          <w:sz w:val="24"/>
          <w:szCs w:val="24"/>
        </w:rPr>
        <w:t xml:space="preserve">. </w:t>
      </w:r>
      <w:r w:rsidR="00F42D92">
        <w:rPr>
          <w:sz w:val="24"/>
          <w:szCs w:val="24"/>
        </w:rPr>
        <w:t xml:space="preserve">The issue </w:t>
      </w:r>
      <w:r w:rsidR="006D64F9">
        <w:rPr>
          <w:sz w:val="24"/>
          <w:szCs w:val="24"/>
        </w:rPr>
        <w:t>was brought to the attention of the UN only after they had started their intervention</w:t>
      </w:r>
      <w:r w:rsidR="00690E97">
        <w:rPr>
          <w:rStyle w:val="FootnoteReference"/>
          <w:sz w:val="24"/>
          <w:szCs w:val="24"/>
        </w:rPr>
        <w:footnoteReference w:id="3"/>
      </w:r>
      <w:r w:rsidR="006D64F9">
        <w:rPr>
          <w:sz w:val="24"/>
          <w:szCs w:val="24"/>
        </w:rPr>
        <w:t xml:space="preserve">. </w:t>
      </w:r>
      <w:r w:rsidR="00BF5366">
        <w:rPr>
          <w:sz w:val="24"/>
          <w:szCs w:val="24"/>
        </w:rPr>
        <w:t>This was done to lend credence to their involvement because the cause would look more just, and in the name of collective security as opposed to national</w:t>
      </w:r>
      <w:r w:rsidR="006324DE">
        <w:rPr>
          <w:sz w:val="24"/>
          <w:szCs w:val="24"/>
        </w:rPr>
        <w:t xml:space="preserve"> interests</w:t>
      </w:r>
      <w:r w:rsidR="00E33E6D">
        <w:rPr>
          <w:sz w:val="24"/>
          <w:szCs w:val="24"/>
        </w:rPr>
        <w:t xml:space="preserve"> if done under UN auspices. </w:t>
      </w:r>
    </w:p>
    <w:p w14:paraId="2488FAFF" w14:textId="58C567F9" w:rsidR="008763C6" w:rsidRDefault="003A6E37" w:rsidP="004945C7">
      <w:pPr>
        <w:spacing w:line="480" w:lineRule="auto"/>
        <w:ind w:firstLine="720"/>
        <w:jc w:val="both"/>
        <w:rPr>
          <w:sz w:val="24"/>
          <w:szCs w:val="24"/>
        </w:rPr>
      </w:pPr>
      <w:r>
        <w:rPr>
          <w:sz w:val="24"/>
          <w:szCs w:val="24"/>
        </w:rPr>
        <w:t>Regardless of America’s true intentions,</w:t>
      </w:r>
      <w:r w:rsidR="006C6E4A">
        <w:rPr>
          <w:sz w:val="24"/>
          <w:szCs w:val="24"/>
        </w:rPr>
        <w:t xml:space="preserve"> </w:t>
      </w:r>
      <w:r w:rsidR="0058034B">
        <w:rPr>
          <w:sz w:val="24"/>
          <w:szCs w:val="24"/>
        </w:rPr>
        <w:t>the Canadians felt that</w:t>
      </w:r>
      <w:r>
        <w:rPr>
          <w:sz w:val="24"/>
          <w:szCs w:val="24"/>
        </w:rPr>
        <w:t xml:space="preserve"> </w:t>
      </w:r>
      <w:r w:rsidR="005D4AE6">
        <w:rPr>
          <w:sz w:val="24"/>
          <w:szCs w:val="24"/>
        </w:rPr>
        <w:t xml:space="preserve">this put Canada into a more advantageous position because now </w:t>
      </w:r>
      <w:r w:rsidR="004D55C1">
        <w:rPr>
          <w:sz w:val="24"/>
          <w:szCs w:val="24"/>
        </w:rPr>
        <w:t xml:space="preserve">it could exercise its influence </w:t>
      </w:r>
      <w:r w:rsidR="000D18C4">
        <w:rPr>
          <w:sz w:val="24"/>
          <w:szCs w:val="24"/>
        </w:rPr>
        <w:t>on</w:t>
      </w:r>
      <w:r w:rsidR="0078549C">
        <w:rPr>
          <w:sz w:val="24"/>
          <w:szCs w:val="24"/>
        </w:rPr>
        <w:t xml:space="preserve"> US policy </w:t>
      </w:r>
      <w:r w:rsidR="004D55C1">
        <w:rPr>
          <w:sz w:val="24"/>
          <w:szCs w:val="24"/>
        </w:rPr>
        <w:t>more efficiently if backed by other members</w:t>
      </w:r>
      <w:r w:rsidR="00AA3A2D">
        <w:rPr>
          <w:sz w:val="24"/>
          <w:szCs w:val="24"/>
        </w:rPr>
        <w:t>.</w:t>
      </w:r>
      <w:r w:rsidR="00596F3E">
        <w:rPr>
          <w:sz w:val="24"/>
          <w:szCs w:val="24"/>
        </w:rPr>
        <w:t xml:space="preserve"> </w:t>
      </w:r>
      <w:r w:rsidR="00041929">
        <w:rPr>
          <w:sz w:val="24"/>
          <w:szCs w:val="24"/>
        </w:rPr>
        <w:t>But</w:t>
      </w:r>
      <w:r w:rsidR="00B3288F">
        <w:rPr>
          <w:sz w:val="24"/>
          <w:szCs w:val="24"/>
        </w:rPr>
        <w:t xml:space="preserve"> the US was the only country </w:t>
      </w:r>
      <w:r w:rsidR="000E127D">
        <w:rPr>
          <w:sz w:val="24"/>
          <w:szCs w:val="24"/>
        </w:rPr>
        <w:t xml:space="preserve">which was </w:t>
      </w:r>
      <w:r w:rsidR="00A562E7">
        <w:rPr>
          <w:sz w:val="24"/>
          <w:szCs w:val="24"/>
        </w:rPr>
        <w:t>equipped with sufficient military strength to intervene in Korea</w:t>
      </w:r>
      <w:r w:rsidR="00C7722A">
        <w:rPr>
          <w:sz w:val="24"/>
          <w:szCs w:val="24"/>
        </w:rPr>
        <w:t xml:space="preserve"> and therefore was giving the most output in the war.</w:t>
      </w:r>
      <w:r w:rsidR="00A562E7">
        <w:rPr>
          <w:sz w:val="24"/>
          <w:szCs w:val="24"/>
        </w:rPr>
        <w:t xml:space="preserve"> </w:t>
      </w:r>
      <w:r w:rsidR="004D5689">
        <w:rPr>
          <w:sz w:val="24"/>
          <w:szCs w:val="24"/>
        </w:rPr>
        <w:t xml:space="preserve">Given their advantageous position, and due to constitutional </w:t>
      </w:r>
      <w:r w:rsidR="00A33F99">
        <w:rPr>
          <w:sz w:val="24"/>
          <w:szCs w:val="24"/>
        </w:rPr>
        <w:t>reasons,</w:t>
      </w:r>
      <w:r w:rsidR="004D5689">
        <w:rPr>
          <w:sz w:val="24"/>
          <w:szCs w:val="24"/>
        </w:rPr>
        <w:t xml:space="preserve"> the US wanted to put the </w:t>
      </w:r>
      <w:r w:rsidR="00C23219">
        <w:rPr>
          <w:sz w:val="24"/>
          <w:szCs w:val="24"/>
        </w:rPr>
        <w:t xml:space="preserve">military forces of the UN under American </w:t>
      </w:r>
      <w:r w:rsidR="00A33F99">
        <w:rPr>
          <w:sz w:val="24"/>
          <w:szCs w:val="24"/>
        </w:rPr>
        <w:t>command,</w:t>
      </w:r>
      <w:r w:rsidR="00AB2BA4">
        <w:rPr>
          <w:sz w:val="24"/>
          <w:szCs w:val="24"/>
        </w:rPr>
        <w:t xml:space="preserve"> and this was done </w:t>
      </w:r>
      <w:r w:rsidR="00E27C56">
        <w:rPr>
          <w:sz w:val="24"/>
          <w:szCs w:val="24"/>
        </w:rPr>
        <w:t xml:space="preserve">by asking the Council to adopt a resolution for this purpose. </w:t>
      </w:r>
      <w:r w:rsidR="003F48B9">
        <w:rPr>
          <w:sz w:val="24"/>
          <w:szCs w:val="24"/>
        </w:rPr>
        <w:t xml:space="preserve">Not liking how </w:t>
      </w:r>
      <w:r w:rsidR="00060EA1">
        <w:rPr>
          <w:sz w:val="24"/>
          <w:szCs w:val="24"/>
        </w:rPr>
        <w:t xml:space="preserve"> this </w:t>
      </w:r>
      <w:r w:rsidR="003F48B9">
        <w:rPr>
          <w:sz w:val="24"/>
          <w:szCs w:val="24"/>
        </w:rPr>
        <w:t xml:space="preserve">was worded, </w:t>
      </w:r>
      <w:r w:rsidR="0030151A">
        <w:rPr>
          <w:sz w:val="24"/>
          <w:szCs w:val="24"/>
        </w:rPr>
        <w:t xml:space="preserve">Lester </w:t>
      </w:r>
      <w:r w:rsidR="003F48B9">
        <w:rPr>
          <w:sz w:val="24"/>
          <w:szCs w:val="24"/>
        </w:rPr>
        <w:t>Pearson</w:t>
      </w:r>
      <w:r w:rsidR="004703A4">
        <w:rPr>
          <w:sz w:val="24"/>
          <w:szCs w:val="24"/>
        </w:rPr>
        <w:t xml:space="preserve">, the Canadian </w:t>
      </w:r>
      <w:r w:rsidR="00F11AB8">
        <w:rPr>
          <w:sz w:val="24"/>
          <w:szCs w:val="24"/>
        </w:rPr>
        <w:t>s</w:t>
      </w:r>
      <w:r w:rsidR="004703A4">
        <w:rPr>
          <w:sz w:val="24"/>
          <w:szCs w:val="24"/>
        </w:rPr>
        <w:t xml:space="preserve">ecretary of </w:t>
      </w:r>
      <w:r w:rsidR="00F11AB8">
        <w:rPr>
          <w:sz w:val="24"/>
          <w:szCs w:val="24"/>
        </w:rPr>
        <w:t>s</w:t>
      </w:r>
      <w:r w:rsidR="004703A4">
        <w:rPr>
          <w:sz w:val="24"/>
          <w:szCs w:val="24"/>
        </w:rPr>
        <w:t>tate</w:t>
      </w:r>
      <w:r w:rsidR="00F11AB8">
        <w:rPr>
          <w:sz w:val="24"/>
          <w:szCs w:val="24"/>
        </w:rPr>
        <w:t xml:space="preserve"> for external affairs,</w:t>
      </w:r>
      <w:r w:rsidR="003F48B9">
        <w:rPr>
          <w:sz w:val="24"/>
          <w:szCs w:val="24"/>
        </w:rPr>
        <w:t xml:space="preserve"> sought to </w:t>
      </w:r>
      <w:r w:rsidR="003375FA">
        <w:rPr>
          <w:sz w:val="24"/>
          <w:szCs w:val="24"/>
        </w:rPr>
        <w:t xml:space="preserve">minimalize </w:t>
      </w:r>
      <w:r w:rsidR="001C2E9D">
        <w:rPr>
          <w:sz w:val="24"/>
          <w:szCs w:val="24"/>
        </w:rPr>
        <w:t xml:space="preserve">the usage of ‘American’ and put more emphasis on </w:t>
      </w:r>
      <w:r w:rsidR="003979C8">
        <w:rPr>
          <w:sz w:val="24"/>
          <w:szCs w:val="24"/>
        </w:rPr>
        <w:t xml:space="preserve">United Nations forces and </w:t>
      </w:r>
      <w:r w:rsidR="00D16B08">
        <w:rPr>
          <w:sz w:val="24"/>
          <w:szCs w:val="24"/>
        </w:rPr>
        <w:t>C</w:t>
      </w:r>
      <w:r w:rsidR="003979C8">
        <w:rPr>
          <w:sz w:val="24"/>
          <w:szCs w:val="24"/>
        </w:rPr>
        <w:t>ommand</w:t>
      </w:r>
      <w:r w:rsidR="00D16B08">
        <w:rPr>
          <w:sz w:val="24"/>
          <w:szCs w:val="24"/>
        </w:rPr>
        <w:t>er</w:t>
      </w:r>
      <w:r w:rsidR="003979C8">
        <w:rPr>
          <w:sz w:val="24"/>
          <w:szCs w:val="24"/>
        </w:rPr>
        <w:t xml:space="preserve">, but he was overruled by Washington and </w:t>
      </w:r>
      <w:r w:rsidR="00B52693">
        <w:rPr>
          <w:sz w:val="24"/>
          <w:szCs w:val="24"/>
        </w:rPr>
        <w:t>London</w:t>
      </w:r>
      <w:r w:rsidR="00A33F99">
        <w:rPr>
          <w:sz w:val="24"/>
          <w:szCs w:val="24"/>
        </w:rPr>
        <w:t>,</w:t>
      </w:r>
      <w:r w:rsidR="003979C8">
        <w:rPr>
          <w:sz w:val="24"/>
          <w:szCs w:val="24"/>
        </w:rPr>
        <w:t xml:space="preserve"> and the</w:t>
      </w:r>
      <w:r w:rsidR="00060EA1">
        <w:rPr>
          <w:sz w:val="24"/>
          <w:szCs w:val="24"/>
        </w:rPr>
        <w:t xml:space="preserve"> resolution</w:t>
      </w:r>
      <w:r w:rsidR="003979C8">
        <w:rPr>
          <w:sz w:val="24"/>
          <w:szCs w:val="24"/>
        </w:rPr>
        <w:t xml:space="preserve"> was passed</w:t>
      </w:r>
      <w:r w:rsidR="00B52693">
        <w:rPr>
          <w:sz w:val="24"/>
          <w:szCs w:val="24"/>
        </w:rPr>
        <w:t xml:space="preserve">, out of fear </w:t>
      </w:r>
      <w:r w:rsidR="009F4A90">
        <w:rPr>
          <w:sz w:val="24"/>
          <w:szCs w:val="24"/>
        </w:rPr>
        <w:t xml:space="preserve">that such phrases might </w:t>
      </w:r>
      <w:r w:rsidR="00FA68F4">
        <w:rPr>
          <w:sz w:val="24"/>
          <w:szCs w:val="24"/>
        </w:rPr>
        <w:t>give Moscow a voice in the Korean operation.</w:t>
      </w:r>
      <w:r w:rsidR="00B651A6">
        <w:rPr>
          <w:rStyle w:val="FootnoteReference"/>
          <w:sz w:val="24"/>
          <w:szCs w:val="24"/>
        </w:rPr>
        <w:footnoteReference w:id="4"/>
      </w:r>
      <w:r w:rsidR="008A6285">
        <w:rPr>
          <w:sz w:val="24"/>
          <w:szCs w:val="24"/>
        </w:rPr>
        <w:t xml:space="preserve"> In other words, had the UN character been strengthened </w:t>
      </w:r>
      <w:r w:rsidR="00CE79F2">
        <w:rPr>
          <w:sz w:val="24"/>
          <w:szCs w:val="24"/>
        </w:rPr>
        <w:t>the Russians would have a say in the matter as they were part of the Security Council</w:t>
      </w:r>
      <w:r w:rsidR="00523B55">
        <w:rPr>
          <w:sz w:val="24"/>
          <w:szCs w:val="24"/>
        </w:rPr>
        <w:t>, and as such could impede the military decision making.</w:t>
      </w:r>
      <w:r w:rsidR="00CA2EBB">
        <w:rPr>
          <w:sz w:val="24"/>
          <w:szCs w:val="24"/>
        </w:rPr>
        <w:t xml:space="preserve"> Military </w:t>
      </w:r>
      <w:r w:rsidR="00CA2EBB">
        <w:rPr>
          <w:sz w:val="24"/>
          <w:szCs w:val="24"/>
        </w:rPr>
        <w:lastRenderedPageBreak/>
        <w:t>command was given to the US general Douglas MacArthur, a famous veteran from the previous world war</w:t>
      </w:r>
      <w:r w:rsidR="009462AD">
        <w:rPr>
          <w:sz w:val="24"/>
          <w:szCs w:val="24"/>
        </w:rPr>
        <w:t>.</w:t>
      </w:r>
    </w:p>
    <w:p w14:paraId="66330A9D" w14:textId="13294570" w:rsidR="008763C6" w:rsidRDefault="0010724C" w:rsidP="004945C7">
      <w:pPr>
        <w:pStyle w:val="Subtitle"/>
        <w:spacing w:line="480" w:lineRule="auto"/>
        <w:jc w:val="center"/>
      </w:pPr>
      <w:r>
        <w:t>Atomic threat</w:t>
      </w:r>
    </w:p>
    <w:p w14:paraId="3A1EEA36" w14:textId="3873AC53" w:rsidR="000E62CF" w:rsidRDefault="00CA2EBB" w:rsidP="004945C7">
      <w:pPr>
        <w:spacing w:line="480" w:lineRule="auto"/>
        <w:ind w:firstLine="720"/>
        <w:jc w:val="both"/>
        <w:rPr>
          <w:sz w:val="24"/>
          <w:szCs w:val="24"/>
        </w:rPr>
      </w:pPr>
      <w:r>
        <w:rPr>
          <w:sz w:val="24"/>
          <w:szCs w:val="24"/>
        </w:rPr>
        <w:t>Now</w:t>
      </w:r>
      <w:r w:rsidR="00883A2B">
        <w:rPr>
          <w:sz w:val="24"/>
          <w:szCs w:val="24"/>
        </w:rPr>
        <w:t xml:space="preserve"> </w:t>
      </w:r>
      <w:r w:rsidR="009462AD">
        <w:rPr>
          <w:sz w:val="24"/>
          <w:szCs w:val="24"/>
        </w:rPr>
        <w:t>w</w:t>
      </w:r>
      <w:r w:rsidR="004871C0">
        <w:rPr>
          <w:sz w:val="24"/>
          <w:szCs w:val="24"/>
        </w:rPr>
        <w:t xml:space="preserve">ith Canada’s military entanglement in the war </w:t>
      </w:r>
      <w:r w:rsidR="00714EEE">
        <w:rPr>
          <w:sz w:val="24"/>
          <w:szCs w:val="24"/>
        </w:rPr>
        <w:t>“</w:t>
      </w:r>
      <w:r w:rsidR="00A23EB2" w:rsidRPr="00A23EB2">
        <w:rPr>
          <w:sz w:val="24"/>
          <w:szCs w:val="24"/>
        </w:rPr>
        <w:t>it had become very much a part of the national interest</w:t>
      </w:r>
      <w:r w:rsidR="00A23EB2">
        <w:rPr>
          <w:sz w:val="24"/>
          <w:szCs w:val="24"/>
        </w:rPr>
        <w:t xml:space="preserve"> </w:t>
      </w:r>
      <w:r w:rsidR="00A23EB2" w:rsidRPr="00A23EB2">
        <w:rPr>
          <w:sz w:val="24"/>
          <w:szCs w:val="24"/>
        </w:rPr>
        <w:t>to limit as fully as possible the intensity, duration, and territorial scope of the</w:t>
      </w:r>
      <w:r w:rsidR="00A23EB2">
        <w:rPr>
          <w:sz w:val="24"/>
          <w:szCs w:val="24"/>
        </w:rPr>
        <w:t xml:space="preserve"> </w:t>
      </w:r>
      <w:r w:rsidR="00A23EB2" w:rsidRPr="00A23EB2">
        <w:rPr>
          <w:sz w:val="24"/>
          <w:szCs w:val="24"/>
        </w:rPr>
        <w:t>hostilities.</w:t>
      </w:r>
      <w:r w:rsidR="00E8061F">
        <w:rPr>
          <w:sz w:val="24"/>
          <w:szCs w:val="24"/>
        </w:rPr>
        <w:t>”</w:t>
      </w:r>
      <w:r w:rsidR="00E8061F">
        <w:rPr>
          <w:rStyle w:val="FootnoteReference"/>
          <w:sz w:val="24"/>
          <w:szCs w:val="24"/>
        </w:rPr>
        <w:footnoteReference w:id="5"/>
      </w:r>
    </w:p>
    <w:p w14:paraId="1784ECD1" w14:textId="22FDBD17" w:rsidR="000E62CF" w:rsidRPr="00560B5F" w:rsidRDefault="00B50B2D" w:rsidP="004945C7">
      <w:pPr>
        <w:spacing w:line="480" w:lineRule="auto"/>
        <w:ind w:firstLine="720"/>
        <w:jc w:val="both"/>
        <w:rPr>
          <w:sz w:val="24"/>
          <w:szCs w:val="24"/>
        </w:rPr>
      </w:pPr>
      <w:r>
        <w:rPr>
          <w:sz w:val="24"/>
          <w:szCs w:val="24"/>
        </w:rPr>
        <w:t xml:space="preserve">The first thing that fuelled the fear of </w:t>
      </w:r>
      <w:r w:rsidR="00185D20">
        <w:rPr>
          <w:sz w:val="24"/>
          <w:szCs w:val="24"/>
        </w:rPr>
        <w:t xml:space="preserve">this war </w:t>
      </w:r>
      <w:r w:rsidR="0042337F">
        <w:rPr>
          <w:sz w:val="24"/>
          <w:szCs w:val="24"/>
        </w:rPr>
        <w:t>growing in</w:t>
      </w:r>
      <w:r w:rsidR="00EF57E5">
        <w:rPr>
          <w:sz w:val="24"/>
          <w:szCs w:val="24"/>
        </w:rPr>
        <w:t xml:space="preserve"> its intensity</w:t>
      </w:r>
      <w:r w:rsidR="00CD7863">
        <w:rPr>
          <w:sz w:val="24"/>
          <w:szCs w:val="24"/>
        </w:rPr>
        <w:t xml:space="preserve"> and territorial scope,</w:t>
      </w:r>
      <w:r w:rsidR="0042337F">
        <w:rPr>
          <w:sz w:val="24"/>
          <w:szCs w:val="24"/>
        </w:rPr>
        <w:t xml:space="preserve"> was the </w:t>
      </w:r>
      <w:r w:rsidR="004C6F37">
        <w:rPr>
          <w:sz w:val="24"/>
          <w:szCs w:val="24"/>
        </w:rPr>
        <w:t>tasteless comment given by United States president Harry Truman</w:t>
      </w:r>
      <w:r w:rsidR="0098690C">
        <w:rPr>
          <w:sz w:val="24"/>
          <w:szCs w:val="24"/>
        </w:rPr>
        <w:t xml:space="preserve"> that </w:t>
      </w:r>
      <w:r w:rsidR="00787BE2">
        <w:rPr>
          <w:sz w:val="24"/>
          <w:szCs w:val="24"/>
        </w:rPr>
        <w:t>“</w:t>
      </w:r>
      <w:r w:rsidR="00787BE2" w:rsidRPr="00DD3179">
        <w:rPr>
          <w:sz w:val="24"/>
          <w:szCs w:val="24"/>
        </w:rPr>
        <w:t>Washington</w:t>
      </w:r>
      <w:r w:rsidR="00DD3179" w:rsidRPr="00DD3179">
        <w:rPr>
          <w:sz w:val="24"/>
          <w:szCs w:val="24"/>
        </w:rPr>
        <w:t xml:space="preserve"> would not require United Nations authorization</w:t>
      </w:r>
      <w:r w:rsidR="00DD3179">
        <w:rPr>
          <w:sz w:val="24"/>
          <w:szCs w:val="24"/>
        </w:rPr>
        <w:t xml:space="preserve"> </w:t>
      </w:r>
      <w:r w:rsidR="00DD3179" w:rsidRPr="00DD3179">
        <w:rPr>
          <w:sz w:val="24"/>
          <w:szCs w:val="24"/>
        </w:rPr>
        <w:t>to initiate an atomic attack</w:t>
      </w:r>
      <w:r w:rsidR="00DD3179">
        <w:rPr>
          <w:sz w:val="24"/>
          <w:szCs w:val="24"/>
        </w:rPr>
        <w:t>.”</w:t>
      </w:r>
      <w:r w:rsidR="00DD3179">
        <w:rPr>
          <w:rStyle w:val="FootnoteReference"/>
          <w:sz w:val="24"/>
          <w:szCs w:val="24"/>
        </w:rPr>
        <w:footnoteReference w:id="6"/>
      </w:r>
      <w:r w:rsidR="00620132">
        <w:rPr>
          <w:sz w:val="24"/>
          <w:szCs w:val="24"/>
        </w:rPr>
        <w:t xml:space="preserve"> </w:t>
      </w:r>
      <w:r w:rsidR="00A94260">
        <w:rPr>
          <w:sz w:val="24"/>
          <w:szCs w:val="24"/>
        </w:rPr>
        <w:t xml:space="preserve">The transcripts got </w:t>
      </w:r>
      <w:r w:rsidR="00A31129">
        <w:rPr>
          <w:sz w:val="24"/>
          <w:szCs w:val="24"/>
        </w:rPr>
        <w:t xml:space="preserve">to the foreign embassies in Washington, through the media, and this set immediate alarm bells ringing. </w:t>
      </w:r>
      <w:r w:rsidR="00323F10">
        <w:rPr>
          <w:sz w:val="24"/>
          <w:szCs w:val="24"/>
        </w:rPr>
        <w:t>The Canadian government was swift in its action, despatching a letter to Washington with strong opposition to the usage of atomic weapons</w:t>
      </w:r>
      <w:r w:rsidR="00B03213">
        <w:rPr>
          <w:sz w:val="24"/>
          <w:szCs w:val="24"/>
        </w:rPr>
        <w:t xml:space="preserve">, and petitioned British Prime Minister Clement Attlee to </w:t>
      </w:r>
      <w:r w:rsidR="001D13A2">
        <w:rPr>
          <w:sz w:val="24"/>
          <w:szCs w:val="24"/>
        </w:rPr>
        <w:t>discuss</w:t>
      </w:r>
      <w:r w:rsidR="00B03213">
        <w:rPr>
          <w:sz w:val="24"/>
          <w:szCs w:val="24"/>
        </w:rPr>
        <w:t xml:space="preserve"> this. </w:t>
      </w:r>
      <w:r w:rsidR="00787BE2">
        <w:rPr>
          <w:sz w:val="24"/>
          <w:szCs w:val="24"/>
        </w:rPr>
        <w:t>As a result</w:t>
      </w:r>
      <w:r w:rsidR="00164554">
        <w:rPr>
          <w:sz w:val="24"/>
          <w:szCs w:val="24"/>
        </w:rPr>
        <w:t>,</w:t>
      </w:r>
      <w:r w:rsidR="00787BE2">
        <w:rPr>
          <w:sz w:val="24"/>
          <w:szCs w:val="24"/>
        </w:rPr>
        <w:t xml:space="preserve"> both governments, US and UK one issued </w:t>
      </w:r>
      <w:r w:rsidR="00AF72F9">
        <w:rPr>
          <w:sz w:val="24"/>
          <w:szCs w:val="24"/>
        </w:rPr>
        <w:t xml:space="preserve">a joined communique which emphasised a </w:t>
      </w:r>
      <w:r w:rsidR="00164554">
        <w:rPr>
          <w:sz w:val="24"/>
          <w:szCs w:val="24"/>
        </w:rPr>
        <w:t xml:space="preserve">“. . . </w:t>
      </w:r>
      <w:r w:rsidR="00164554" w:rsidRPr="00164554">
        <w:rPr>
          <w:sz w:val="24"/>
          <w:szCs w:val="24"/>
        </w:rPr>
        <w:t>strong allied cohesion in Korea to prevent any possible</w:t>
      </w:r>
      <w:r w:rsidR="00164554">
        <w:rPr>
          <w:sz w:val="24"/>
          <w:szCs w:val="24"/>
        </w:rPr>
        <w:t xml:space="preserve"> S</w:t>
      </w:r>
      <w:r w:rsidR="00164554" w:rsidRPr="00164554">
        <w:rPr>
          <w:sz w:val="24"/>
          <w:szCs w:val="24"/>
        </w:rPr>
        <w:t>oviet aggression in the east.</w:t>
      </w:r>
      <w:r w:rsidR="00164554">
        <w:rPr>
          <w:sz w:val="24"/>
          <w:szCs w:val="24"/>
        </w:rPr>
        <w:t>”</w:t>
      </w:r>
      <w:r w:rsidR="00164554">
        <w:rPr>
          <w:rStyle w:val="FootnoteReference"/>
          <w:sz w:val="24"/>
          <w:szCs w:val="24"/>
        </w:rPr>
        <w:footnoteReference w:id="7"/>
      </w:r>
      <w:r w:rsidR="00D562A1">
        <w:rPr>
          <w:sz w:val="24"/>
          <w:szCs w:val="24"/>
        </w:rPr>
        <w:t xml:space="preserve"> </w:t>
      </w:r>
      <w:r w:rsidR="000E2B6B">
        <w:rPr>
          <w:sz w:val="24"/>
          <w:szCs w:val="24"/>
        </w:rPr>
        <w:t xml:space="preserve">However </w:t>
      </w:r>
      <w:r w:rsidR="002A6B99">
        <w:rPr>
          <w:sz w:val="24"/>
          <w:szCs w:val="24"/>
        </w:rPr>
        <w:t xml:space="preserve">as time passed the Americans adopted a more ‘standalone’ </w:t>
      </w:r>
      <w:r w:rsidR="002D6B66">
        <w:rPr>
          <w:sz w:val="24"/>
          <w:szCs w:val="24"/>
        </w:rPr>
        <w:t xml:space="preserve">and hard-headed </w:t>
      </w:r>
      <w:r w:rsidR="002A6B99">
        <w:rPr>
          <w:sz w:val="24"/>
          <w:szCs w:val="24"/>
        </w:rPr>
        <w:t xml:space="preserve">attitude when it came to the use of </w:t>
      </w:r>
      <w:r w:rsidR="002D6B66">
        <w:rPr>
          <w:sz w:val="24"/>
          <w:szCs w:val="24"/>
        </w:rPr>
        <w:t xml:space="preserve">atomic weaponry. </w:t>
      </w:r>
      <w:r w:rsidR="00794B64">
        <w:rPr>
          <w:sz w:val="24"/>
          <w:szCs w:val="24"/>
        </w:rPr>
        <w:t>American officials were convinced that it was the Russians who stood behind the North Korean invasion on South Korea</w:t>
      </w:r>
      <w:r w:rsidR="00CB4B8C">
        <w:rPr>
          <w:sz w:val="24"/>
          <w:szCs w:val="24"/>
        </w:rPr>
        <w:t xml:space="preserve">. </w:t>
      </w:r>
      <w:r w:rsidR="00473FE4">
        <w:rPr>
          <w:sz w:val="24"/>
          <w:szCs w:val="24"/>
        </w:rPr>
        <w:t>A</w:t>
      </w:r>
      <w:r w:rsidR="00E50E65">
        <w:rPr>
          <w:sz w:val="24"/>
          <w:szCs w:val="24"/>
        </w:rPr>
        <w:t xml:space="preserve">ccording to Lee, </w:t>
      </w:r>
      <w:r w:rsidR="00F25C6A">
        <w:rPr>
          <w:sz w:val="24"/>
          <w:szCs w:val="24"/>
        </w:rPr>
        <w:t>“</w:t>
      </w:r>
      <w:r w:rsidR="00E50E65">
        <w:rPr>
          <w:sz w:val="24"/>
          <w:szCs w:val="24"/>
        </w:rPr>
        <w:t>[t]</w:t>
      </w:r>
      <w:r w:rsidR="00E50E65" w:rsidRPr="00E50E65">
        <w:rPr>
          <w:sz w:val="24"/>
          <w:szCs w:val="24"/>
        </w:rPr>
        <w:t>he possibility of Soviet aggression in peripheral areas had been foreseen in the policy paper NSC 68, and the North Korean attack was interpreted as a Soviet-inspired move</w:t>
      </w:r>
      <w:r w:rsidR="00F25C6A">
        <w:rPr>
          <w:sz w:val="24"/>
          <w:szCs w:val="24"/>
        </w:rPr>
        <w:t xml:space="preserve"> . . .”</w:t>
      </w:r>
      <w:r w:rsidR="007C7041">
        <w:rPr>
          <w:rStyle w:val="FootnoteReference"/>
          <w:sz w:val="24"/>
          <w:szCs w:val="24"/>
        </w:rPr>
        <w:footnoteReference w:id="8"/>
      </w:r>
      <w:r w:rsidR="00F25C6A">
        <w:rPr>
          <w:sz w:val="24"/>
          <w:szCs w:val="24"/>
        </w:rPr>
        <w:t xml:space="preserve"> </w:t>
      </w:r>
      <w:r w:rsidR="00560B5F">
        <w:rPr>
          <w:sz w:val="24"/>
          <w:szCs w:val="24"/>
        </w:rPr>
        <w:t xml:space="preserve">The Americans saw these areas as a </w:t>
      </w:r>
      <w:r w:rsidR="00560B5F">
        <w:rPr>
          <w:i/>
          <w:iCs/>
          <w:sz w:val="24"/>
          <w:szCs w:val="24"/>
        </w:rPr>
        <w:t>casus belli</w:t>
      </w:r>
      <w:r w:rsidR="00F53DDD">
        <w:rPr>
          <w:i/>
          <w:iCs/>
          <w:sz w:val="24"/>
          <w:szCs w:val="24"/>
        </w:rPr>
        <w:t xml:space="preserve"> </w:t>
      </w:r>
      <w:r w:rsidR="00B02D9A">
        <w:rPr>
          <w:sz w:val="24"/>
          <w:szCs w:val="24"/>
        </w:rPr>
        <w:lastRenderedPageBreak/>
        <w:t>which could prompt the u</w:t>
      </w:r>
      <w:r w:rsidR="00E606AE">
        <w:rPr>
          <w:sz w:val="24"/>
          <w:szCs w:val="24"/>
        </w:rPr>
        <w:t>se of atomic weapons</w:t>
      </w:r>
      <w:r w:rsidR="00FE4C16">
        <w:rPr>
          <w:sz w:val="24"/>
          <w:szCs w:val="24"/>
        </w:rPr>
        <w:t xml:space="preserve">, which was revealed in a series of </w:t>
      </w:r>
      <w:r w:rsidR="00F233F5">
        <w:rPr>
          <w:sz w:val="24"/>
          <w:szCs w:val="24"/>
        </w:rPr>
        <w:t>bilateral consultations on their use</w:t>
      </w:r>
      <w:r w:rsidR="00B97A0D">
        <w:rPr>
          <w:sz w:val="24"/>
          <w:szCs w:val="24"/>
        </w:rPr>
        <w:t xml:space="preserve">, between the United States and Canada. </w:t>
      </w:r>
      <w:r w:rsidR="00A90C71">
        <w:rPr>
          <w:sz w:val="24"/>
          <w:szCs w:val="24"/>
        </w:rPr>
        <w:t xml:space="preserve">Canadian views differed greatly on </w:t>
      </w:r>
      <w:r w:rsidR="00E8103B">
        <w:rPr>
          <w:sz w:val="24"/>
          <w:szCs w:val="24"/>
        </w:rPr>
        <w:t xml:space="preserve">the criteria for usage of such weapons and the </w:t>
      </w:r>
      <w:r w:rsidR="00E8103B">
        <w:rPr>
          <w:i/>
          <w:iCs/>
          <w:sz w:val="24"/>
          <w:szCs w:val="24"/>
        </w:rPr>
        <w:t xml:space="preserve">casus belli </w:t>
      </w:r>
      <w:r w:rsidR="00E8103B">
        <w:rPr>
          <w:sz w:val="24"/>
          <w:szCs w:val="24"/>
        </w:rPr>
        <w:t xml:space="preserve">for a general war therefore they were intent </w:t>
      </w:r>
      <w:r w:rsidR="00D554BE">
        <w:rPr>
          <w:sz w:val="24"/>
          <w:szCs w:val="24"/>
        </w:rPr>
        <w:t>on</w:t>
      </w:r>
      <w:r w:rsidR="0010619E">
        <w:rPr>
          <w:sz w:val="24"/>
          <w:szCs w:val="24"/>
        </w:rPr>
        <w:t xml:space="preserve"> </w:t>
      </w:r>
      <w:r w:rsidR="00332BE1">
        <w:rPr>
          <w:sz w:val="24"/>
          <w:szCs w:val="24"/>
        </w:rPr>
        <w:t xml:space="preserve">using </w:t>
      </w:r>
      <w:r w:rsidR="00EE24AF">
        <w:rPr>
          <w:sz w:val="24"/>
          <w:szCs w:val="24"/>
        </w:rPr>
        <w:t xml:space="preserve">“ . . . </w:t>
      </w:r>
      <w:r w:rsidR="00617476" w:rsidRPr="00617476">
        <w:rPr>
          <w:sz w:val="24"/>
          <w:szCs w:val="24"/>
        </w:rPr>
        <w:t>the process of consultation as</w:t>
      </w:r>
      <w:r w:rsidR="00617476">
        <w:rPr>
          <w:sz w:val="24"/>
          <w:szCs w:val="24"/>
        </w:rPr>
        <w:t xml:space="preserve"> </w:t>
      </w:r>
      <w:r w:rsidR="00617476" w:rsidRPr="00617476">
        <w:rPr>
          <w:sz w:val="24"/>
          <w:szCs w:val="24"/>
        </w:rPr>
        <w:t xml:space="preserve">opportunities </w:t>
      </w:r>
      <w:r w:rsidR="00A42993">
        <w:rPr>
          <w:sz w:val="24"/>
          <w:szCs w:val="24"/>
        </w:rPr>
        <w:t xml:space="preserve">. . . </w:t>
      </w:r>
      <w:r w:rsidR="00617476" w:rsidRPr="00617476">
        <w:rPr>
          <w:sz w:val="24"/>
          <w:szCs w:val="24"/>
        </w:rPr>
        <w:t>to constrain the United States from engaging in unnecessary atomic warfare</w:t>
      </w:r>
      <w:r w:rsidR="00A42993">
        <w:rPr>
          <w:sz w:val="24"/>
          <w:szCs w:val="24"/>
        </w:rPr>
        <w:t>.</w:t>
      </w:r>
      <w:r w:rsidR="00617476">
        <w:rPr>
          <w:sz w:val="24"/>
          <w:szCs w:val="24"/>
        </w:rPr>
        <w:t>”</w:t>
      </w:r>
      <w:r w:rsidR="00A42993">
        <w:rPr>
          <w:rStyle w:val="FootnoteReference"/>
          <w:sz w:val="24"/>
          <w:szCs w:val="24"/>
        </w:rPr>
        <w:footnoteReference w:id="9"/>
      </w:r>
      <w:r w:rsidR="009F2344">
        <w:rPr>
          <w:sz w:val="24"/>
          <w:szCs w:val="24"/>
        </w:rPr>
        <w:t xml:space="preserve"> The consultations turned out to be shaky at best </w:t>
      </w:r>
      <w:r w:rsidR="00EC422B">
        <w:rPr>
          <w:sz w:val="24"/>
          <w:szCs w:val="24"/>
        </w:rPr>
        <w:t xml:space="preserve">with the USA </w:t>
      </w:r>
      <w:r w:rsidR="00FF57BA">
        <w:rPr>
          <w:sz w:val="24"/>
          <w:szCs w:val="24"/>
        </w:rPr>
        <w:t xml:space="preserve">acting like the hegemon that they are, oftentimes being dismissive towards Canada. </w:t>
      </w:r>
      <w:r w:rsidR="00617476">
        <w:rPr>
          <w:sz w:val="24"/>
          <w:szCs w:val="24"/>
        </w:rPr>
        <w:t xml:space="preserve"> </w:t>
      </w:r>
      <w:r w:rsidR="007F0CC9">
        <w:rPr>
          <w:sz w:val="24"/>
          <w:szCs w:val="24"/>
        </w:rPr>
        <w:t xml:space="preserve">Throughout this whole ordeal </w:t>
      </w:r>
      <w:r w:rsidR="003E432B">
        <w:rPr>
          <w:sz w:val="24"/>
          <w:szCs w:val="24"/>
        </w:rPr>
        <w:t>it would seem that the US</w:t>
      </w:r>
      <w:r w:rsidR="00371005">
        <w:rPr>
          <w:sz w:val="24"/>
          <w:szCs w:val="24"/>
        </w:rPr>
        <w:t>A</w:t>
      </w:r>
      <w:r w:rsidR="00446DA5">
        <w:rPr>
          <w:sz w:val="24"/>
          <w:szCs w:val="24"/>
        </w:rPr>
        <w:t xml:space="preserve"> was desperate to use an atomic bomb, and crush the USSR with a general war</w:t>
      </w:r>
      <w:r w:rsidR="00170E90">
        <w:rPr>
          <w:sz w:val="24"/>
          <w:szCs w:val="24"/>
        </w:rPr>
        <w:t xml:space="preserve">, making the Canadians look like they were quite literally trying to diffuse </w:t>
      </w:r>
      <w:r w:rsidR="005C7968">
        <w:rPr>
          <w:sz w:val="24"/>
          <w:szCs w:val="24"/>
        </w:rPr>
        <w:t xml:space="preserve">a ticking, atomic time bomb. </w:t>
      </w:r>
      <w:r w:rsidR="00A668B9">
        <w:rPr>
          <w:sz w:val="24"/>
          <w:szCs w:val="24"/>
        </w:rPr>
        <w:t>Luckily, it never came to the use of these weapons</w:t>
      </w:r>
      <w:r w:rsidR="009964C8">
        <w:rPr>
          <w:sz w:val="24"/>
          <w:szCs w:val="24"/>
        </w:rPr>
        <w:t>.</w:t>
      </w:r>
      <w:r w:rsidR="00560B5F">
        <w:rPr>
          <w:i/>
          <w:iCs/>
          <w:sz w:val="24"/>
          <w:szCs w:val="24"/>
        </w:rPr>
        <w:t xml:space="preserve"> </w:t>
      </w:r>
    </w:p>
    <w:p w14:paraId="5C801616" w14:textId="77777777" w:rsidR="009964C8" w:rsidRDefault="009964C8" w:rsidP="004945C7">
      <w:pPr>
        <w:spacing w:line="480" w:lineRule="auto"/>
        <w:jc w:val="center"/>
        <w:rPr>
          <w:sz w:val="24"/>
          <w:szCs w:val="24"/>
        </w:rPr>
      </w:pPr>
    </w:p>
    <w:p w14:paraId="7D7E44C6" w14:textId="61DDE748" w:rsidR="00CD7863" w:rsidRDefault="002B0223" w:rsidP="004945C7">
      <w:pPr>
        <w:pStyle w:val="Subtitle"/>
        <w:spacing w:line="480" w:lineRule="auto"/>
        <w:jc w:val="center"/>
      </w:pPr>
      <w:r>
        <w:t>Breaking Over China</w:t>
      </w:r>
    </w:p>
    <w:p w14:paraId="5B451788" w14:textId="638FDCFC" w:rsidR="008F3713" w:rsidRDefault="00E601D4" w:rsidP="004945C7">
      <w:pPr>
        <w:spacing w:line="480" w:lineRule="auto"/>
        <w:ind w:firstLine="720"/>
        <w:jc w:val="both"/>
        <w:rPr>
          <w:sz w:val="24"/>
          <w:szCs w:val="24"/>
        </w:rPr>
      </w:pPr>
      <w:r>
        <w:rPr>
          <w:sz w:val="24"/>
          <w:szCs w:val="24"/>
        </w:rPr>
        <w:t xml:space="preserve">Another </w:t>
      </w:r>
      <w:r w:rsidR="00B7050F">
        <w:rPr>
          <w:sz w:val="24"/>
          <w:szCs w:val="24"/>
        </w:rPr>
        <w:t>thing which added to th</w:t>
      </w:r>
      <w:r w:rsidR="00090E49">
        <w:rPr>
          <w:sz w:val="24"/>
          <w:szCs w:val="24"/>
        </w:rPr>
        <w:t>e</w:t>
      </w:r>
      <w:r w:rsidR="00B7050F">
        <w:rPr>
          <w:sz w:val="24"/>
          <w:szCs w:val="24"/>
        </w:rPr>
        <w:t xml:space="preserve"> fear</w:t>
      </w:r>
      <w:r w:rsidR="000B0B72">
        <w:rPr>
          <w:sz w:val="24"/>
          <w:szCs w:val="24"/>
        </w:rPr>
        <w:t xml:space="preserve"> of a general war breaking out</w:t>
      </w:r>
      <w:r w:rsidR="00B7050F">
        <w:rPr>
          <w:sz w:val="24"/>
          <w:szCs w:val="24"/>
        </w:rPr>
        <w:t xml:space="preserve"> was the island of Formosa, or </w:t>
      </w:r>
      <w:r w:rsidR="003278F2">
        <w:rPr>
          <w:sz w:val="24"/>
          <w:szCs w:val="24"/>
        </w:rPr>
        <w:t>present-day</w:t>
      </w:r>
      <w:r w:rsidR="00B7050F">
        <w:rPr>
          <w:sz w:val="24"/>
          <w:szCs w:val="24"/>
        </w:rPr>
        <w:t xml:space="preserve"> Taiwan. </w:t>
      </w:r>
      <w:r w:rsidR="003278F2">
        <w:rPr>
          <w:sz w:val="24"/>
          <w:szCs w:val="24"/>
        </w:rPr>
        <w:t xml:space="preserve">Pearson and </w:t>
      </w:r>
      <w:r w:rsidR="00BC2E64">
        <w:rPr>
          <w:sz w:val="24"/>
          <w:szCs w:val="24"/>
        </w:rPr>
        <w:t xml:space="preserve">other Canadian officials </w:t>
      </w:r>
      <w:r w:rsidR="00173419">
        <w:rPr>
          <w:sz w:val="24"/>
          <w:szCs w:val="24"/>
        </w:rPr>
        <w:t>were</w:t>
      </w:r>
      <w:r w:rsidR="00615447">
        <w:rPr>
          <w:sz w:val="24"/>
          <w:szCs w:val="24"/>
        </w:rPr>
        <w:t xml:space="preserve"> concerned</w:t>
      </w:r>
      <w:r w:rsidR="00C07813">
        <w:rPr>
          <w:sz w:val="24"/>
          <w:szCs w:val="24"/>
        </w:rPr>
        <w:t xml:space="preserve"> that the USA will somehow entangle the issue of defending Formosa </w:t>
      </w:r>
      <w:r w:rsidR="009F4654">
        <w:rPr>
          <w:sz w:val="24"/>
          <w:szCs w:val="24"/>
        </w:rPr>
        <w:t>against China’s mainland, with the issue in</w:t>
      </w:r>
      <w:r w:rsidR="001B47F8">
        <w:rPr>
          <w:sz w:val="24"/>
          <w:szCs w:val="24"/>
        </w:rPr>
        <w:t xml:space="preserve"> </w:t>
      </w:r>
      <w:r w:rsidR="009F4654">
        <w:rPr>
          <w:sz w:val="24"/>
          <w:szCs w:val="24"/>
        </w:rPr>
        <w:t>Korea</w:t>
      </w:r>
      <w:r w:rsidR="00BF5AD0">
        <w:rPr>
          <w:sz w:val="24"/>
          <w:szCs w:val="24"/>
        </w:rPr>
        <w:t>.</w:t>
      </w:r>
      <w:r w:rsidR="00E10E2A">
        <w:rPr>
          <w:sz w:val="24"/>
          <w:szCs w:val="24"/>
        </w:rPr>
        <w:t xml:space="preserve"> </w:t>
      </w:r>
      <w:r w:rsidR="001B47F8">
        <w:rPr>
          <w:sz w:val="24"/>
          <w:szCs w:val="24"/>
        </w:rPr>
        <w:t xml:space="preserve"> </w:t>
      </w:r>
      <w:r w:rsidR="00BF5AD0">
        <w:rPr>
          <w:sz w:val="24"/>
          <w:szCs w:val="24"/>
        </w:rPr>
        <w:t>General MacArthur’s visit to Formosa, which was run by Chinese nationalists</w:t>
      </w:r>
      <w:r w:rsidR="00630422">
        <w:rPr>
          <w:sz w:val="24"/>
          <w:szCs w:val="24"/>
        </w:rPr>
        <w:t xml:space="preserve">, and his remarks about how the US was willing to back anyone fighting communism, greatly alarmed the Canadians. </w:t>
      </w:r>
      <w:r w:rsidR="00BE1F5D">
        <w:rPr>
          <w:sz w:val="24"/>
          <w:szCs w:val="24"/>
        </w:rPr>
        <w:t xml:space="preserve">They did not want to do anything with Formosa, and Pearson went to great lengths to emphasise that the defence of the island should not be </w:t>
      </w:r>
      <w:r w:rsidR="000B5B05">
        <w:rPr>
          <w:sz w:val="24"/>
          <w:szCs w:val="24"/>
        </w:rPr>
        <w:t>part of the UN intervention in Korea</w:t>
      </w:r>
      <w:r w:rsidR="007869BA">
        <w:rPr>
          <w:sz w:val="24"/>
          <w:szCs w:val="24"/>
        </w:rPr>
        <w:t xml:space="preserve">, </w:t>
      </w:r>
      <w:r w:rsidR="00387BE0">
        <w:rPr>
          <w:sz w:val="24"/>
          <w:szCs w:val="24"/>
        </w:rPr>
        <w:t>as to maintain the integrity and nature of the intervention there.</w:t>
      </w:r>
      <w:r w:rsidR="009972F3">
        <w:rPr>
          <w:sz w:val="24"/>
          <w:szCs w:val="24"/>
        </w:rPr>
        <w:t xml:space="preserve"> H</w:t>
      </w:r>
      <w:r w:rsidR="00E846D0">
        <w:rPr>
          <w:sz w:val="24"/>
          <w:szCs w:val="24"/>
        </w:rPr>
        <w:t>e did so in a public address saying, “</w:t>
      </w:r>
      <w:r w:rsidR="008975F6">
        <w:rPr>
          <w:sz w:val="24"/>
          <w:szCs w:val="24"/>
        </w:rPr>
        <w:t xml:space="preserve"> . . . </w:t>
      </w:r>
      <w:r w:rsidR="008975F6" w:rsidRPr="008975F6">
        <w:rPr>
          <w:sz w:val="24"/>
          <w:szCs w:val="24"/>
        </w:rPr>
        <w:t>that the United Nations, in its recent decisions, is concerned only in defeating aggression in Korea, and is not concerned, for</w:t>
      </w:r>
      <w:r w:rsidR="008975F6">
        <w:rPr>
          <w:sz w:val="24"/>
          <w:szCs w:val="24"/>
        </w:rPr>
        <w:t xml:space="preserve"> </w:t>
      </w:r>
      <w:r w:rsidR="008975F6" w:rsidRPr="008975F6">
        <w:rPr>
          <w:sz w:val="24"/>
          <w:szCs w:val="24"/>
        </w:rPr>
        <w:lastRenderedPageBreak/>
        <w:t>instance, with the re-conquest by the National Chinese Government in Formosa of the</w:t>
      </w:r>
      <w:r w:rsidR="008975F6">
        <w:rPr>
          <w:sz w:val="24"/>
          <w:szCs w:val="24"/>
        </w:rPr>
        <w:t xml:space="preserve"> </w:t>
      </w:r>
      <w:r w:rsidR="008975F6" w:rsidRPr="008975F6">
        <w:rPr>
          <w:sz w:val="24"/>
          <w:szCs w:val="24"/>
        </w:rPr>
        <w:t>mainland of China</w:t>
      </w:r>
      <w:r w:rsidR="00AD2FD9">
        <w:rPr>
          <w:sz w:val="24"/>
          <w:szCs w:val="24"/>
        </w:rPr>
        <w:t>.</w:t>
      </w:r>
      <w:r w:rsidR="008975F6">
        <w:rPr>
          <w:sz w:val="24"/>
          <w:szCs w:val="24"/>
        </w:rPr>
        <w:t>”</w:t>
      </w:r>
      <w:r w:rsidR="00FF7EC7">
        <w:rPr>
          <w:sz w:val="24"/>
          <w:szCs w:val="24"/>
        </w:rPr>
        <w:t xml:space="preserve"> </w:t>
      </w:r>
      <w:r w:rsidR="00FF1C14">
        <w:rPr>
          <w:sz w:val="24"/>
          <w:szCs w:val="24"/>
        </w:rPr>
        <w:t>Luckily the Truman administration shared this view but even they had a hard time restraining their enthusiastic general</w:t>
      </w:r>
      <w:r w:rsidR="00734A8D">
        <w:rPr>
          <w:sz w:val="24"/>
          <w:szCs w:val="24"/>
        </w:rPr>
        <w:t xml:space="preserve">, </w:t>
      </w:r>
      <w:r w:rsidR="00D03B75">
        <w:rPr>
          <w:sz w:val="24"/>
          <w:szCs w:val="24"/>
        </w:rPr>
        <w:t>who in the end had no choice but to obey the wishes of the president, though reluctantly.</w:t>
      </w:r>
      <w:r w:rsidR="00652D14">
        <w:rPr>
          <w:sz w:val="24"/>
          <w:szCs w:val="24"/>
        </w:rPr>
        <w:t xml:space="preserve"> </w:t>
      </w:r>
      <w:r w:rsidR="00754C6F">
        <w:rPr>
          <w:sz w:val="24"/>
          <w:szCs w:val="24"/>
        </w:rPr>
        <w:t>This was</w:t>
      </w:r>
      <w:r w:rsidR="00436D1A">
        <w:rPr>
          <w:sz w:val="24"/>
          <w:szCs w:val="24"/>
        </w:rPr>
        <w:t xml:space="preserve"> a</w:t>
      </w:r>
      <w:r w:rsidR="00754C6F">
        <w:rPr>
          <w:sz w:val="24"/>
          <w:szCs w:val="24"/>
        </w:rPr>
        <w:t xml:space="preserve"> </w:t>
      </w:r>
      <w:r w:rsidR="00575301">
        <w:rPr>
          <w:sz w:val="24"/>
          <w:szCs w:val="24"/>
        </w:rPr>
        <w:t xml:space="preserve">part of </w:t>
      </w:r>
      <w:r w:rsidR="00C07F55">
        <w:rPr>
          <w:sz w:val="24"/>
          <w:szCs w:val="24"/>
        </w:rPr>
        <w:t>the larger agenda of Canada</w:t>
      </w:r>
      <w:r w:rsidR="007D4079">
        <w:rPr>
          <w:sz w:val="24"/>
          <w:szCs w:val="24"/>
        </w:rPr>
        <w:t xml:space="preserve"> to </w:t>
      </w:r>
      <w:r w:rsidR="00225565">
        <w:rPr>
          <w:sz w:val="24"/>
          <w:szCs w:val="24"/>
        </w:rPr>
        <w:t>limit the conflict to the Korean Peninsula</w:t>
      </w:r>
      <w:r w:rsidR="00465BBC">
        <w:rPr>
          <w:sz w:val="24"/>
          <w:szCs w:val="24"/>
        </w:rPr>
        <w:t>, in line with another set of agendas</w:t>
      </w:r>
      <w:r w:rsidR="00DD15FE">
        <w:rPr>
          <w:sz w:val="24"/>
          <w:szCs w:val="24"/>
        </w:rPr>
        <w:t xml:space="preserve"> including:</w:t>
      </w:r>
      <w:r w:rsidR="00675B7E">
        <w:rPr>
          <w:sz w:val="24"/>
          <w:szCs w:val="24"/>
        </w:rPr>
        <w:t xml:space="preserve"> </w:t>
      </w:r>
      <w:r w:rsidR="00225565">
        <w:rPr>
          <w:sz w:val="24"/>
          <w:szCs w:val="24"/>
        </w:rPr>
        <w:t xml:space="preserve">b) keep China out; </w:t>
      </w:r>
      <w:r w:rsidR="004646BF">
        <w:rPr>
          <w:sz w:val="24"/>
          <w:szCs w:val="24"/>
        </w:rPr>
        <w:t>and c) to arrange for a cease-fire as soon as possible.</w:t>
      </w:r>
      <w:r w:rsidR="00675B7E">
        <w:rPr>
          <w:rStyle w:val="FootnoteReference"/>
          <w:sz w:val="24"/>
          <w:szCs w:val="24"/>
        </w:rPr>
        <w:footnoteReference w:id="10"/>
      </w:r>
      <w:r w:rsidR="00625FC3">
        <w:rPr>
          <w:sz w:val="24"/>
          <w:szCs w:val="24"/>
        </w:rPr>
        <w:t xml:space="preserve"> </w:t>
      </w:r>
      <w:r w:rsidR="00022CBD">
        <w:rPr>
          <w:sz w:val="24"/>
          <w:szCs w:val="24"/>
        </w:rPr>
        <w:t>T</w:t>
      </w:r>
      <w:r w:rsidR="00625FC3">
        <w:rPr>
          <w:sz w:val="24"/>
          <w:szCs w:val="24"/>
        </w:rPr>
        <w:t>he Americans</w:t>
      </w:r>
      <w:r w:rsidR="00022CBD">
        <w:rPr>
          <w:sz w:val="24"/>
          <w:szCs w:val="24"/>
        </w:rPr>
        <w:t xml:space="preserve"> made the fulfilling of these</w:t>
      </w:r>
      <w:r w:rsidR="00370C7B">
        <w:rPr>
          <w:sz w:val="24"/>
          <w:szCs w:val="24"/>
        </w:rPr>
        <w:t xml:space="preserve"> difficult, especially points </w:t>
      </w:r>
      <w:r w:rsidR="00E71BAA">
        <w:rPr>
          <w:sz w:val="24"/>
          <w:szCs w:val="24"/>
        </w:rPr>
        <w:t>b</w:t>
      </w:r>
      <w:r w:rsidR="00370C7B">
        <w:rPr>
          <w:sz w:val="24"/>
          <w:szCs w:val="24"/>
        </w:rPr>
        <w:t xml:space="preserve"> and </w:t>
      </w:r>
      <w:r w:rsidR="00E71BAA">
        <w:rPr>
          <w:sz w:val="24"/>
          <w:szCs w:val="24"/>
        </w:rPr>
        <w:t>c</w:t>
      </w:r>
      <w:r w:rsidR="00370C7B">
        <w:rPr>
          <w:sz w:val="24"/>
          <w:szCs w:val="24"/>
        </w:rPr>
        <w:t>.</w:t>
      </w:r>
      <w:r w:rsidR="005C327E">
        <w:rPr>
          <w:sz w:val="24"/>
          <w:szCs w:val="24"/>
        </w:rPr>
        <w:t xml:space="preserve"> </w:t>
      </w:r>
    </w:p>
    <w:p w14:paraId="07414001" w14:textId="5247BE09" w:rsidR="00750724" w:rsidRDefault="00731919" w:rsidP="004945C7">
      <w:pPr>
        <w:spacing w:line="480" w:lineRule="auto"/>
        <w:ind w:firstLine="720"/>
        <w:jc w:val="both"/>
        <w:rPr>
          <w:sz w:val="24"/>
          <w:szCs w:val="24"/>
        </w:rPr>
      </w:pPr>
      <w:r>
        <w:rPr>
          <w:sz w:val="24"/>
          <w:szCs w:val="24"/>
        </w:rPr>
        <w:t xml:space="preserve">With the beating back </w:t>
      </w:r>
      <w:r w:rsidR="003A4265">
        <w:rPr>
          <w:sz w:val="24"/>
          <w:szCs w:val="24"/>
        </w:rPr>
        <w:t>of the Communist North the issue arose whether the 38</w:t>
      </w:r>
      <w:r w:rsidR="003A4265" w:rsidRPr="003A4265">
        <w:rPr>
          <w:sz w:val="24"/>
          <w:szCs w:val="24"/>
          <w:vertAlign w:val="superscript"/>
        </w:rPr>
        <w:t>th</w:t>
      </w:r>
      <w:r w:rsidR="003A4265">
        <w:rPr>
          <w:sz w:val="24"/>
          <w:szCs w:val="24"/>
        </w:rPr>
        <w:t xml:space="preserve"> parallel, which constit</w:t>
      </w:r>
      <w:r w:rsidR="00357B43">
        <w:rPr>
          <w:sz w:val="24"/>
          <w:szCs w:val="24"/>
        </w:rPr>
        <w:t xml:space="preserve">uted </w:t>
      </w:r>
      <w:r w:rsidR="00ED7BD9">
        <w:rPr>
          <w:sz w:val="24"/>
          <w:szCs w:val="24"/>
        </w:rPr>
        <w:t xml:space="preserve">the border with North Korea should be crossed. </w:t>
      </w:r>
      <w:r w:rsidR="00E23B42">
        <w:rPr>
          <w:sz w:val="24"/>
          <w:szCs w:val="24"/>
        </w:rPr>
        <w:t xml:space="preserve">The Canadians were against </w:t>
      </w:r>
      <w:r w:rsidR="00545DDE">
        <w:rPr>
          <w:sz w:val="24"/>
          <w:szCs w:val="24"/>
        </w:rPr>
        <w:t>crossing, unless the Koreans continued to wage the war, or the need for all-Korean elections arose</w:t>
      </w:r>
      <w:r w:rsidR="00787883">
        <w:rPr>
          <w:sz w:val="24"/>
          <w:szCs w:val="24"/>
        </w:rPr>
        <w:t xml:space="preserve">. </w:t>
      </w:r>
      <w:r w:rsidR="00D34BFA">
        <w:rPr>
          <w:sz w:val="24"/>
          <w:szCs w:val="24"/>
        </w:rPr>
        <w:t xml:space="preserve">Canadian officials </w:t>
      </w:r>
      <w:r w:rsidR="008536B5">
        <w:rPr>
          <w:sz w:val="24"/>
          <w:szCs w:val="24"/>
        </w:rPr>
        <w:t xml:space="preserve">pressed Pearson not to support an American initiative into the North. </w:t>
      </w:r>
      <w:r w:rsidR="00F0022B">
        <w:rPr>
          <w:sz w:val="24"/>
          <w:szCs w:val="24"/>
        </w:rPr>
        <w:t>Nevertheless</w:t>
      </w:r>
      <w:r w:rsidR="00391388">
        <w:rPr>
          <w:sz w:val="24"/>
          <w:szCs w:val="24"/>
        </w:rPr>
        <w:t>,</w:t>
      </w:r>
      <w:r w:rsidR="00F0022B">
        <w:rPr>
          <w:sz w:val="24"/>
          <w:szCs w:val="24"/>
        </w:rPr>
        <w:t xml:space="preserve"> </w:t>
      </w:r>
      <w:r w:rsidR="00426C0A">
        <w:rPr>
          <w:sz w:val="24"/>
          <w:szCs w:val="24"/>
        </w:rPr>
        <w:t>the passing of the 38</w:t>
      </w:r>
      <w:r w:rsidR="00426C0A" w:rsidRPr="00426C0A">
        <w:rPr>
          <w:sz w:val="24"/>
          <w:szCs w:val="24"/>
          <w:vertAlign w:val="superscript"/>
        </w:rPr>
        <w:t>th</w:t>
      </w:r>
      <w:r w:rsidR="00426C0A">
        <w:rPr>
          <w:sz w:val="24"/>
          <w:szCs w:val="24"/>
        </w:rPr>
        <w:t xml:space="preserve"> was realised. </w:t>
      </w:r>
      <w:r w:rsidR="00C74A75">
        <w:rPr>
          <w:sz w:val="24"/>
          <w:szCs w:val="24"/>
        </w:rPr>
        <w:t xml:space="preserve">From this point on, it was impossible to </w:t>
      </w:r>
      <w:r w:rsidR="00B624AB">
        <w:rPr>
          <w:sz w:val="24"/>
          <w:szCs w:val="24"/>
        </w:rPr>
        <w:t xml:space="preserve">hope to </w:t>
      </w:r>
      <w:r w:rsidR="00C74A75">
        <w:rPr>
          <w:sz w:val="24"/>
          <w:szCs w:val="24"/>
        </w:rPr>
        <w:t>keep the Chinese out</w:t>
      </w:r>
      <w:r w:rsidR="004D5A7E">
        <w:rPr>
          <w:sz w:val="24"/>
          <w:szCs w:val="24"/>
        </w:rPr>
        <w:t>.</w:t>
      </w:r>
      <w:r w:rsidR="00C74A75">
        <w:rPr>
          <w:sz w:val="24"/>
          <w:szCs w:val="24"/>
        </w:rPr>
        <w:t xml:space="preserve"> </w:t>
      </w:r>
      <w:r w:rsidR="00A012E9">
        <w:rPr>
          <w:sz w:val="24"/>
          <w:szCs w:val="24"/>
        </w:rPr>
        <w:t>Pearson lamented that due to Can</w:t>
      </w:r>
      <w:r w:rsidR="00EB1A37">
        <w:rPr>
          <w:sz w:val="24"/>
          <w:szCs w:val="24"/>
        </w:rPr>
        <w:t xml:space="preserve">ada not having any ground troops, they had no pull in </w:t>
      </w:r>
      <w:r w:rsidR="00495725">
        <w:rPr>
          <w:sz w:val="24"/>
          <w:szCs w:val="24"/>
        </w:rPr>
        <w:t xml:space="preserve">influence to the point of withholding their voice. </w:t>
      </w:r>
      <w:r w:rsidR="0038556E">
        <w:rPr>
          <w:sz w:val="24"/>
          <w:szCs w:val="24"/>
        </w:rPr>
        <w:t xml:space="preserve">When MacArthur pressed his advance further </w:t>
      </w:r>
      <w:r w:rsidR="000110BB">
        <w:rPr>
          <w:sz w:val="24"/>
          <w:szCs w:val="24"/>
        </w:rPr>
        <w:t>north,</w:t>
      </w:r>
      <w:r w:rsidR="00857706">
        <w:rPr>
          <w:sz w:val="24"/>
          <w:szCs w:val="24"/>
        </w:rPr>
        <w:t xml:space="preserve"> against the wishes of </w:t>
      </w:r>
      <w:r w:rsidR="00790203">
        <w:rPr>
          <w:sz w:val="24"/>
          <w:szCs w:val="24"/>
        </w:rPr>
        <w:t>Washington, a</w:t>
      </w:r>
      <w:r w:rsidR="0034111D">
        <w:rPr>
          <w:sz w:val="24"/>
          <w:szCs w:val="24"/>
        </w:rPr>
        <w:t xml:space="preserve"> small number of Chinese troops were found out</w:t>
      </w:r>
      <w:r w:rsidR="00D6058C">
        <w:rPr>
          <w:sz w:val="24"/>
          <w:szCs w:val="24"/>
        </w:rPr>
        <w:t xml:space="preserve"> </w:t>
      </w:r>
      <w:r w:rsidR="007E09AF">
        <w:rPr>
          <w:sz w:val="24"/>
          <w:szCs w:val="24"/>
        </w:rPr>
        <w:t xml:space="preserve">which </w:t>
      </w:r>
      <w:r w:rsidR="00D6058C">
        <w:rPr>
          <w:sz w:val="24"/>
          <w:szCs w:val="24"/>
        </w:rPr>
        <w:t>caused great panic in Ottawa</w:t>
      </w:r>
      <w:r w:rsidR="004049E0">
        <w:rPr>
          <w:sz w:val="24"/>
          <w:szCs w:val="24"/>
        </w:rPr>
        <w:t>, prompting Pearson in seeking assurances from Washington that th</w:t>
      </w:r>
      <w:r w:rsidR="00471DF5">
        <w:rPr>
          <w:sz w:val="24"/>
          <w:szCs w:val="24"/>
        </w:rPr>
        <w:t>e Chinese will not be given a cause to intervene</w:t>
      </w:r>
      <w:r w:rsidR="00BF0DEA">
        <w:rPr>
          <w:sz w:val="24"/>
          <w:szCs w:val="24"/>
        </w:rPr>
        <w:t xml:space="preserve">. </w:t>
      </w:r>
      <w:r w:rsidR="00DE741C">
        <w:rPr>
          <w:sz w:val="24"/>
          <w:szCs w:val="24"/>
        </w:rPr>
        <w:t xml:space="preserve"> </w:t>
      </w:r>
      <w:r w:rsidR="00F77C56">
        <w:rPr>
          <w:sz w:val="24"/>
          <w:szCs w:val="24"/>
        </w:rPr>
        <w:t xml:space="preserve">He did not like </w:t>
      </w:r>
      <w:r w:rsidR="00016A17">
        <w:rPr>
          <w:sz w:val="24"/>
          <w:szCs w:val="24"/>
        </w:rPr>
        <w:t>the American tactics of intimidation during a debate on a res</w:t>
      </w:r>
      <w:r w:rsidR="00793A82">
        <w:rPr>
          <w:sz w:val="24"/>
          <w:szCs w:val="24"/>
        </w:rPr>
        <w:t>olution to stop China from aiding North Korea</w:t>
      </w:r>
      <w:r w:rsidR="00FA7F22">
        <w:rPr>
          <w:sz w:val="24"/>
          <w:szCs w:val="24"/>
        </w:rPr>
        <w:t>,</w:t>
      </w:r>
      <w:r w:rsidR="00356EEF">
        <w:rPr>
          <w:sz w:val="24"/>
          <w:szCs w:val="24"/>
        </w:rPr>
        <w:t xml:space="preserve"> fearing</w:t>
      </w:r>
      <w:r w:rsidR="00FA7F22">
        <w:rPr>
          <w:sz w:val="24"/>
          <w:szCs w:val="24"/>
        </w:rPr>
        <w:t xml:space="preserve"> that </w:t>
      </w:r>
      <w:r w:rsidR="00043AB1">
        <w:rPr>
          <w:sz w:val="24"/>
          <w:szCs w:val="24"/>
        </w:rPr>
        <w:t xml:space="preserve">the atmosphere of heightened emotion might lead to a war with China. </w:t>
      </w:r>
      <w:r w:rsidR="001E4DE7">
        <w:rPr>
          <w:sz w:val="24"/>
          <w:szCs w:val="24"/>
        </w:rPr>
        <w:t xml:space="preserve">In order to </w:t>
      </w:r>
      <w:r w:rsidR="00386363">
        <w:rPr>
          <w:sz w:val="24"/>
          <w:szCs w:val="24"/>
        </w:rPr>
        <w:t>calm down the situation and prevent an escalation</w:t>
      </w:r>
      <w:r w:rsidR="00E6659F">
        <w:rPr>
          <w:sz w:val="24"/>
          <w:szCs w:val="24"/>
        </w:rPr>
        <w:t xml:space="preserve"> he suggested a buffer zone to be built at the </w:t>
      </w:r>
      <w:r w:rsidR="00AA1055">
        <w:rPr>
          <w:sz w:val="24"/>
          <w:szCs w:val="24"/>
        </w:rPr>
        <w:t>Yalu River</w:t>
      </w:r>
      <w:r w:rsidR="00E6659F">
        <w:rPr>
          <w:sz w:val="24"/>
          <w:szCs w:val="24"/>
        </w:rPr>
        <w:t xml:space="preserve"> near the border with Manchuria: he was overruled. </w:t>
      </w:r>
      <w:r w:rsidR="00E53D24">
        <w:rPr>
          <w:sz w:val="24"/>
          <w:szCs w:val="24"/>
        </w:rPr>
        <w:t>MacArthur and the Americans continued to give him headaches</w:t>
      </w:r>
      <w:r w:rsidR="00C40316">
        <w:rPr>
          <w:sz w:val="24"/>
          <w:szCs w:val="24"/>
        </w:rPr>
        <w:t xml:space="preserve">, especially MacArthur who had been hard to contain even from his own </w:t>
      </w:r>
      <w:r w:rsidR="00C40316">
        <w:rPr>
          <w:sz w:val="24"/>
          <w:szCs w:val="24"/>
        </w:rPr>
        <w:lastRenderedPageBreak/>
        <w:t xml:space="preserve">government. </w:t>
      </w:r>
      <w:r w:rsidR="008569A8">
        <w:rPr>
          <w:sz w:val="24"/>
          <w:szCs w:val="24"/>
        </w:rPr>
        <w:t xml:space="preserve">His belligerency </w:t>
      </w:r>
      <w:r w:rsidR="00B1083A">
        <w:rPr>
          <w:sz w:val="24"/>
          <w:szCs w:val="24"/>
        </w:rPr>
        <w:t xml:space="preserve">and determination to see his mission through </w:t>
      </w:r>
      <w:r w:rsidR="007B1CFD">
        <w:rPr>
          <w:sz w:val="24"/>
          <w:szCs w:val="24"/>
        </w:rPr>
        <w:t>“</w:t>
      </w:r>
      <w:r w:rsidR="007D745F" w:rsidRPr="007D745F">
        <w:rPr>
          <w:sz w:val="24"/>
          <w:szCs w:val="24"/>
        </w:rPr>
        <w:t>produced among the allies of the United States an even greater</w:t>
      </w:r>
      <w:r w:rsidR="007D745F">
        <w:rPr>
          <w:sz w:val="24"/>
          <w:szCs w:val="24"/>
        </w:rPr>
        <w:t xml:space="preserve"> </w:t>
      </w:r>
      <w:r w:rsidR="007D745F" w:rsidRPr="007D745F">
        <w:rPr>
          <w:sz w:val="24"/>
          <w:szCs w:val="24"/>
        </w:rPr>
        <w:t>determination than before to wield influence and impose restraints upon th</w:t>
      </w:r>
      <w:r w:rsidR="007D745F">
        <w:rPr>
          <w:sz w:val="24"/>
          <w:szCs w:val="24"/>
        </w:rPr>
        <w:t xml:space="preserve">e </w:t>
      </w:r>
      <w:r w:rsidR="007D745F" w:rsidRPr="007D745F">
        <w:rPr>
          <w:sz w:val="24"/>
          <w:szCs w:val="24"/>
        </w:rPr>
        <w:t>conduct of American policy</w:t>
      </w:r>
      <w:r w:rsidR="00C17450">
        <w:rPr>
          <w:sz w:val="24"/>
          <w:szCs w:val="24"/>
        </w:rPr>
        <w:t>.</w:t>
      </w:r>
      <w:r w:rsidR="000F2A7C">
        <w:rPr>
          <w:sz w:val="24"/>
          <w:szCs w:val="24"/>
        </w:rPr>
        <w:t>”</w:t>
      </w:r>
      <w:r w:rsidR="00C17450">
        <w:rPr>
          <w:rStyle w:val="FootnoteReference"/>
          <w:sz w:val="24"/>
          <w:szCs w:val="24"/>
        </w:rPr>
        <w:footnoteReference w:id="11"/>
      </w:r>
      <w:r w:rsidR="007D07F6">
        <w:rPr>
          <w:sz w:val="24"/>
          <w:szCs w:val="24"/>
        </w:rPr>
        <w:t xml:space="preserve"> The United Nations members who had field units on the ground, </w:t>
      </w:r>
      <w:r w:rsidR="00125A08">
        <w:rPr>
          <w:sz w:val="24"/>
          <w:szCs w:val="24"/>
        </w:rPr>
        <w:t xml:space="preserve">including the Canadians, unanimously overruled a dangerous proposal of MacArthur to go in hot-pursuit of </w:t>
      </w:r>
      <w:r w:rsidR="00C51F32">
        <w:rPr>
          <w:sz w:val="24"/>
          <w:szCs w:val="24"/>
        </w:rPr>
        <w:t>enemy aircrafts into Manchuria and bomb their bases</w:t>
      </w:r>
      <w:r w:rsidR="00192EF6">
        <w:rPr>
          <w:sz w:val="24"/>
          <w:szCs w:val="24"/>
        </w:rPr>
        <w:t xml:space="preserve">, and set restrictions upon which such conditions would be met. </w:t>
      </w:r>
      <w:r w:rsidR="00940194">
        <w:rPr>
          <w:sz w:val="24"/>
          <w:szCs w:val="24"/>
        </w:rPr>
        <w:t>This shows that the UN had some persuasive power in restraining on field</w:t>
      </w:r>
      <w:r w:rsidR="00F91487">
        <w:rPr>
          <w:sz w:val="24"/>
          <w:szCs w:val="24"/>
        </w:rPr>
        <w:t xml:space="preserve"> policies. </w:t>
      </w:r>
      <w:r w:rsidR="00BF534C">
        <w:rPr>
          <w:sz w:val="24"/>
          <w:szCs w:val="24"/>
        </w:rPr>
        <w:t xml:space="preserve">From all of this I agree with historian Steven Lee who concludes that </w:t>
      </w:r>
      <w:r w:rsidR="00BF534C" w:rsidRPr="00B22A4D">
        <w:rPr>
          <w:sz w:val="24"/>
          <w:szCs w:val="24"/>
        </w:rPr>
        <w:t>“</w:t>
      </w:r>
      <w:r w:rsidR="00BF534C">
        <w:rPr>
          <w:sz w:val="24"/>
          <w:szCs w:val="24"/>
        </w:rPr>
        <w:t>[i]</w:t>
      </w:r>
      <w:r w:rsidR="00BF534C" w:rsidRPr="00B22A4D">
        <w:rPr>
          <w:sz w:val="24"/>
          <w:szCs w:val="24"/>
        </w:rPr>
        <w:t>n</w:t>
      </w:r>
      <w:r w:rsidR="00BF534C">
        <w:rPr>
          <w:sz w:val="24"/>
          <w:szCs w:val="24"/>
        </w:rPr>
        <w:t xml:space="preserve"> </w:t>
      </w:r>
      <w:r w:rsidR="00BF534C" w:rsidRPr="00B22A4D">
        <w:rPr>
          <w:sz w:val="24"/>
          <w:szCs w:val="24"/>
        </w:rPr>
        <w:t xml:space="preserve">certain cases, allied efforts to contain American enthusiasm for bringing the war to China </w:t>
      </w:r>
      <w:r w:rsidR="00BF534C" w:rsidRPr="00F430F2">
        <w:rPr>
          <w:i/>
          <w:iCs/>
          <w:sz w:val="24"/>
          <w:szCs w:val="24"/>
        </w:rPr>
        <w:t>did</w:t>
      </w:r>
      <w:r w:rsidR="00BF534C" w:rsidRPr="00B22A4D">
        <w:rPr>
          <w:sz w:val="24"/>
          <w:szCs w:val="24"/>
        </w:rPr>
        <w:t xml:space="preserve"> play an important role in influencing Ameri</w:t>
      </w:r>
      <w:r w:rsidR="00BF534C">
        <w:rPr>
          <w:sz w:val="24"/>
          <w:szCs w:val="24"/>
        </w:rPr>
        <w:t>can decisions.”</w:t>
      </w:r>
      <w:r w:rsidR="00BF534C">
        <w:rPr>
          <w:rStyle w:val="FootnoteReference"/>
          <w:sz w:val="24"/>
          <w:szCs w:val="24"/>
        </w:rPr>
        <w:footnoteReference w:id="12"/>
      </w:r>
      <w:r w:rsidR="00BF534C">
        <w:rPr>
          <w:sz w:val="24"/>
          <w:szCs w:val="24"/>
        </w:rPr>
        <w:t xml:space="preserve"> </w:t>
      </w:r>
      <w:r w:rsidR="00B62194">
        <w:rPr>
          <w:sz w:val="24"/>
          <w:szCs w:val="24"/>
        </w:rPr>
        <w:t>Nevertheless,</w:t>
      </w:r>
      <w:r w:rsidR="00F91487">
        <w:rPr>
          <w:sz w:val="24"/>
          <w:szCs w:val="24"/>
        </w:rPr>
        <w:t xml:space="preserve"> MacArthur’s </w:t>
      </w:r>
      <w:r w:rsidR="002A3EFC">
        <w:rPr>
          <w:sz w:val="24"/>
          <w:szCs w:val="24"/>
        </w:rPr>
        <w:t xml:space="preserve">self-willingness and gung-ho attitude prompted a </w:t>
      </w:r>
      <w:r w:rsidR="00B62194">
        <w:rPr>
          <w:sz w:val="24"/>
          <w:szCs w:val="24"/>
        </w:rPr>
        <w:t>full-on</w:t>
      </w:r>
      <w:r w:rsidR="002A3EFC">
        <w:rPr>
          <w:sz w:val="24"/>
          <w:szCs w:val="24"/>
        </w:rPr>
        <w:t xml:space="preserve"> </w:t>
      </w:r>
      <w:r w:rsidR="00B62194">
        <w:rPr>
          <w:sz w:val="24"/>
          <w:szCs w:val="24"/>
        </w:rPr>
        <w:t>counterattack</w:t>
      </w:r>
      <w:r w:rsidR="002A3EFC">
        <w:rPr>
          <w:sz w:val="24"/>
          <w:szCs w:val="24"/>
        </w:rPr>
        <w:t xml:space="preserve"> </w:t>
      </w:r>
      <w:r w:rsidR="00B62194">
        <w:rPr>
          <w:sz w:val="24"/>
          <w:szCs w:val="24"/>
        </w:rPr>
        <w:t>on 26</w:t>
      </w:r>
      <w:r w:rsidR="00B62194" w:rsidRPr="00B62194">
        <w:rPr>
          <w:sz w:val="24"/>
          <w:szCs w:val="24"/>
          <w:vertAlign w:val="superscript"/>
        </w:rPr>
        <w:t>th</w:t>
      </w:r>
      <w:r w:rsidR="00B62194">
        <w:rPr>
          <w:sz w:val="24"/>
          <w:szCs w:val="24"/>
        </w:rPr>
        <w:t xml:space="preserve"> of November, beating back the UN forces behind the 38</w:t>
      </w:r>
      <w:r w:rsidR="00B62194" w:rsidRPr="00B62194">
        <w:rPr>
          <w:sz w:val="24"/>
          <w:szCs w:val="24"/>
          <w:vertAlign w:val="superscript"/>
        </w:rPr>
        <w:t>th</w:t>
      </w:r>
      <w:r w:rsidR="00B62194">
        <w:rPr>
          <w:sz w:val="24"/>
          <w:szCs w:val="24"/>
        </w:rPr>
        <w:t xml:space="preserve"> parallel. After this event, things started to get heated. </w:t>
      </w:r>
    </w:p>
    <w:p w14:paraId="21BB6557" w14:textId="3454D50D" w:rsidR="00AC67C6" w:rsidRDefault="00B62194" w:rsidP="00B22A4D">
      <w:pPr>
        <w:spacing w:line="480" w:lineRule="auto"/>
        <w:ind w:firstLine="720"/>
        <w:jc w:val="both"/>
        <w:rPr>
          <w:sz w:val="24"/>
          <w:szCs w:val="24"/>
        </w:rPr>
      </w:pPr>
      <w:r>
        <w:rPr>
          <w:sz w:val="24"/>
          <w:szCs w:val="24"/>
        </w:rPr>
        <w:t>T</w:t>
      </w:r>
      <w:r w:rsidR="009E7775">
        <w:rPr>
          <w:sz w:val="24"/>
          <w:szCs w:val="24"/>
        </w:rPr>
        <w:t>he Americans hastened to brand China as an aggressor</w:t>
      </w:r>
      <w:r w:rsidR="00AB1190">
        <w:rPr>
          <w:sz w:val="24"/>
          <w:szCs w:val="24"/>
        </w:rPr>
        <w:t>, something which Pearson was strongly against.</w:t>
      </w:r>
      <w:r w:rsidR="004D7021">
        <w:rPr>
          <w:sz w:val="24"/>
          <w:szCs w:val="24"/>
        </w:rPr>
        <w:t xml:space="preserve"> </w:t>
      </w:r>
      <w:r w:rsidR="008C44CB">
        <w:rPr>
          <w:sz w:val="24"/>
          <w:szCs w:val="24"/>
        </w:rPr>
        <w:t xml:space="preserve">This is also </w:t>
      </w:r>
      <w:r w:rsidR="00BF0342">
        <w:rPr>
          <w:sz w:val="24"/>
          <w:szCs w:val="24"/>
        </w:rPr>
        <w:t xml:space="preserve">where </w:t>
      </w:r>
      <w:r w:rsidR="0043103A">
        <w:rPr>
          <w:sz w:val="24"/>
          <w:szCs w:val="24"/>
        </w:rPr>
        <w:t xml:space="preserve">Truman began mussing about the possibility of an atomic bomb </w:t>
      </w:r>
      <w:r w:rsidR="00851699">
        <w:rPr>
          <w:sz w:val="24"/>
          <w:szCs w:val="24"/>
        </w:rPr>
        <w:t>and “[s]uddenly</w:t>
      </w:r>
      <w:r w:rsidR="002A75CF">
        <w:rPr>
          <w:sz w:val="24"/>
          <w:szCs w:val="24"/>
        </w:rPr>
        <w:t xml:space="preserve">, the spectre of a general war pitting </w:t>
      </w:r>
      <w:r w:rsidR="00E33A10">
        <w:rPr>
          <w:sz w:val="24"/>
          <w:szCs w:val="24"/>
        </w:rPr>
        <w:t xml:space="preserve">China and the Soviet Union </w:t>
      </w:r>
      <w:r w:rsidR="00C5197C">
        <w:rPr>
          <w:sz w:val="24"/>
          <w:szCs w:val="24"/>
        </w:rPr>
        <w:t>(</w:t>
      </w:r>
      <w:r w:rsidR="00796E4E" w:rsidRPr="00C5197C">
        <w:rPr>
          <w:sz w:val="24"/>
          <w:szCs w:val="24"/>
        </w:rPr>
        <w:t xml:space="preserve">because it was believed that China was acting on </w:t>
      </w:r>
      <w:r w:rsidR="00C5197C" w:rsidRPr="00C5197C">
        <w:rPr>
          <w:sz w:val="24"/>
          <w:szCs w:val="24"/>
        </w:rPr>
        <w:t>an</w:t>
      </w:r>
      <w:r w:rsidR="00796E4E" w:rsidRPr="00C5197C">
        <w:rPr>
          <w:sz w:val="24"/>
          <w:szCs w:val="24"/>
        </w:rPr>
        <w:t xml:space="preserve"> incentive by Moscow</w:t>
      </w:r>
      <w:r w:rsidR="00C5197C">
        <w:rPr>
          <w:sz w:val="24"/>
          <w:szCs w:val="24"/>
        </w:rPr>
        <w:t>)</w:t>
      </w:r>
      <w:r w:rsidR="00796E4E">
        <w:rPr>
          <w:i/>
          <w:iCs/>
          <w:sz w:val="24"/>
          <w:szCs w:val="24"/>
        </w:rPr>
        <w:t xml:space="preserve"> </w:t>
      </w:r>
      <w:r w:rsidR="00C5197C">
        <w:rPr>
          <w:sz w:val="24"/>
          <w:szCs w:val="24"/>
        </w:rPr>
        <w:t>against the West seemed imminent.”</w:t>
      </w:r>
      <w:r w:rsidR="004954AE">
        <w:rPr>
          <w:rStyle w:val="FootnoteReference"/>
          <w:sz w:val="24"/>
          <w:szCs w:val="24"/>
        </w:rPr>
        <w:footnoteReference w:id="13"/>
      </w:r>
      <w:r w:rsidR="00AE6C52">
        <w:rPr>
          <w:sz w:val="24"/>
          <w:szCs w:val="24"/>
        </w:rPr>
        <w:t xml:space="preserve"> </w:t>
      </w:r>
      <w:r w:rsidR="00851699">
        <w:rPr>
          <w:sz w:val="24"/>
          <w:szCs w:val="24"/>
        </w:rPr>
        <w:t xml:space="preserve"> </w:t>
      </w:r>
      <w:r w:rsidR="00DD72A3">
        <w:rPr>
          <w:sz w:val="24"/>
          <w:szCs w:val="24"/>
        </w:rPr>
        <w:t>This prompted the search for a cease-fire</w:t>
      </w:r>
      <w:r w:rsidR="00E904C8">
        <w:rPr>
          <w:sz w:val="24"/>
          <w:szCs w:val="24"/>
        </w:rPr>
        <w:t xml:space="preserve"> and</w:t>
      </w:r>
      <w:r w:rsidR="00AB1190">
        <w:rPr>
          <w:sz w:val="24"/>
          <w:szCs w:val="24"/>
        </w:rPr>
        <w:t xml:space="preserve"> </w:t>
      </w:r>
      <w:r w:rsidR="00E904C8">
        <w:rPr>
          <w:sz w:val="24"/>
          <w:szCs w:val="24"/>
        </w:rPr>
        <w:t>h</w:t>
      </w:r>
      <w:r w:rsidR="00C5001E">
        <w:rPr>
          <w:sz w:val="24"/>
          <w:szCs w:val="24"/>
        </w:rPr>
        <w:t>ere the t</w:t>
      </w:r>
      <w:r w:rsidR="00EC1FBE">
        <w:rPr>
          <w:sz w:val="24"/>
          <w:szCs w:val="24"/>
        </w:rPr>
        <w:t>wo</w:t>
      </w:r>
      <w:r w:rsidR="00C5001E">
        <w:rPr>
          <w:sz w:val="24"/>
          <w:szCs w:val="24"/>
        </w:rPr>
        <w:t xml:space="preserve"> countries’ points of view greatly diverge</w:t>
      </w:r>
      <w:r w:rsidR="00FF1FC6">
        <w:rPr>
          <w:sz w:val="24"/>
          <w:szCs w:val="24"/>
        </w:rPr>
        <w:t xml:space="preserve"> as well</w:t>
      </w:r>
      <w:r w:rsidR="00C5001E">
        <w:rPr>
          <w:sz w:val="24"/>
          <w:szCs w:val="24"/>
        </w:rPr>
        <w:t>.</w:t>
      </w:r>
      <w:r w:rsidR="000030BF">
        <w:rPr>
          <w:sz w:val="24"/>
          <w:szCs w:val="24"/>
        </w:rPr>
        <w:t xml:space="preserve"> It was not easy finding common ground.</w:t>
      </w:r>
      <w:r w:rsidR="00C5001E">
        <w:rPr>
          <w:sz w:val="24"/>
          <w:szCs w:val="24"/>
        </w:rPr>
        <w:t xml:space="preserve"> </w:t>
      </w:r>
      <w:r w:rsidR="00E80AE5">
        <w:rPr>
          <w:sz w:val="24"/>
          <w:szCs w:val="24"/>
        </w:rPr>
        <w:t>The</w:t>
      </w:r>
      <w:r w:rsidR="00C5001E">
        <w:rPr>
          <w:sz w:val="24"/>
          <w:szCs w:val="24"/>
        </w:rPr>
        <w:t xml:space="preserve"> USA</w:t>
      </w:r>
      <w:r w:rsidR="00E80AE5">
        <w:rPr>
          <w:sz w:val="24"/>
          <w:szCs w:val="24"/>
        </w:rPr>
        <w:t xml:space="preserve"> wanted to pressure the Chinese with sanctions while Pearson maintained that </w:t>
      </w:r>
      <w:r w:rsidR="007C0AF8">
        <w:rPr>
          <w:sz w:val="24"/>
          <w:szCs w:val="24"/>
        </w:rPr>
        <w:t xml:space="preserve">that </w:t>
      </w:r>
      <w:r w:rsidR="008763C6">
        <w:rPr>
          <w:sz w:val="24"/>
          <w:szCs w:val="24"/>
        </w:rPr>
        <w:t>would</w:t>
      </w:r>
      <w:r w:rsidR="007C0AF8">
        <w:rPr>
          <w:sz w:val="24"/>
          <w:szCs w:val="24"/>
        </w:rPr>
        <w:t xml:space="preserve"> make them even more hard to bargain with. He was also opposed to US tactics of </w:t>
      </w:r>
      <w:r w:rsidR="000D46E8">
        <w:rPr>
          <w:sz w:val="24"/>
          <w:szCs w:val="24"/>
        </w:rPr>
        <w:t xml:space="preserve">intimidation by threating </w:t>
      </w:r>
      <w:r w:rsidR="008B321A">
        <w:rPr>
          <w:sz w:val="24"/>
          <w:szCs w:val="24"/>
        </w:rPr>
        <w:t xml:space="preserve">to use military force in order to force the Chinese to submit. </w:t>
      </w:r>
      <w:r w:rsidR="001655FD">
        <w:rPr>
          <w:sz w:val="24"/>
          <w:szCs w:val="24"/>
        </w:rPr>
        <w:t xml:space="preserve">On more than one </w:t>
      </w:r>
      <w:r w:rsidR="001655FD">
        <w:rPr>
          <w:sz w:val="24"/>
          <w:szCs w:val="24"/>
        </w:rPr>
        <w:lastRenderedPageBreak/>
        <w:t xml:space="preserve">occasion he </w:t>
      </w:r>
      <w:r w:rsidR="002B75CD">
        <w:rPr>
          <w:sz w:val="24"/>
          <w:szCs w:val="24"/>
        </w:rPr>
        <w:t xml:space="preserve">had brought into question the US wisdom into handling the </w:t>
      </w:r>
      <w:r w:rsidR="008763C6">
        <w:rPr>
          <w:sz w:val="24"/>
          <w:szCs w:val="24"/>
        </w:rPr>
        <w:t>crisis and</w:t>
      </w:r>
      <w:r w:rsidR="002B75CD">
        <w:rPr>
          <w:sz w:val="24"/>
          <w:szCs w:val="24"/>
        </w:rPr>
        <w:t xml:space="preserve"> was growing extremely weary of their belligerent tactics.</w:t>
      </w:r>
      <w:r w:rsidR="00FF1FC6">
        <w:rPr>
          <w:sz w:val="24"/>
          <w:szCs w:val="24"/>
        </w:rPr>
        <w:t xml:space="preserve"> </w:t>
      </w:r>
      <w:r w:rsidR="007E09AF">
        <w:rPr>
          <w:sz w:val="24"/>
          <w:szCs w:val="24"/>
        </w:rPr>
        <w:t xml:space="preserve"> </w:t>
      </w:r>
      <w:r w:rsidR="00B45C74">
        <w:rPr>
          <w:sz w:val="24"/>
          <w:szCs w:val="24"/>
        </w:rPr>
        <w:t>But p</w:t>
      </w:r>
      <w:r w:rsidR="005E75DC">
        <w:rPr>
          <w:sz w:val="24"/>
          <w:szCs w:val="24"/>
        </w:rPr>
        <w:t xml:space="preserve">erhaps </w:t>
      </w:r>
      <w:r w:rsidR="00B45C74">
        <w:rPr>
          <w:sz w:val="24"/>
          <w:szCs w:val="24"/>
        </w:rPr>
        <w:t xml:space="preserve">the place where Canada and the US found themselves at odds </w:t>
      </w:r>
      <w:r w:rsidR="0015176E">
        <w:rPr>
          <w:sz w:val="24"/>
          <w:szCs w:val="24"/>
        </w:rPr>
        <w:t xml:space="preserve">the most was the issue about the POWs. </w:t>
      </w:r>
      <w:r w:rsidR="00206AD7">
        <w:rPr>
          <w:sz w:val="24"/>
          <w:szCs w:val="24"/>
        </w:rPr>
        <w:t>The crux of the problem lied in two points: a</w:t>
      </w:r>
      <w:r w:rsidR="00BB0939">
        <w:rPr>
          <w:sz w:val="24"/>
          <w:szCs w:val="24"/>
        </w:rPr>
        <w:t xml:space="preserve">) how to deal with their repatriation; and b) what to </w:t>
      </w:r>
      <w:r w:rsidR="002B6347">
        <w:rPr>
          <w:sz w:val="24"/>
          <w:szCs w:val="24"/>
        </w:rPr>
        <w:t xml:space="preserve">what to do with those ‘hard-core’ POWs who refused to go back to their communist homelands. </w:t>
      </w:r>
      <w:r w:rsidR="003C1759">
        <w:rPr>
          <w:sz w:val="24"/>
          <w:szCs w:val="24"/>
        </w:rPr>
        <w:t xml:space="preserve">Canada supported a revised Indian resolution that adhered </w:t>
      </w:r>
      <w:r w:rsidR="00516E65">
        <w:rPr>
          <w:sz w:val="24"/>
          <w:szCs w:val="24"/>
        </w:rPr>
        <w:t xml:space="preserve">to Chinese demands, but asked for </w:t>
      </w:r>
      <w:r w:rsidR="00EC409C">
        <w:rPr>
          <w:sz w:val="24"/>
          <w:szCs w:val="24"/>
        </w:rPr>
        <w:t xml:space="preserve">the abandonment on physical force, and for the hard-core POWs </w:t>
      </w:r>
      <w:r w:rsidR="004C41A2">
        <w:rPr>
          <w:sz w:val="24"/>
          <w:szCs w:val="24"/>
        </w:rPr>
        <w:t xml:space="preserve">to be </w:t>
      </w:r>
      <w:r w:rsidR="00B325CC">
        <w:rPr>
          <w:sz w:val="24"/>
          <w:szCs w:val="24"/>
        </w:rPr>
        <w:t>released</w:t>
      </w:r>
      <w:r w:rsidR="004C41A2">
        <w:rPr>
          <w:sz w:val="24"/>
          <w:szCs w:val="24"/>
        </w:rPr>
        <w:t xml:space="preserve"> in UN care should an armistice be </w:t>
      </w:r>
      <w:r w:rsidR="00DA24BC">
        <w:rPr>
          <w:sz w:val="24"/>
          <w:szCs w:val="24"/>
        </w:rPr>
        <w:t>signed</w:t>
      </w:r>
      <w:r w:rsidR="00F22FD9">
        <w:rPr>
          <w:sz w:val="24"/>
          <w:szCs w:val="24"/>
        </w:rPr>
        <w:t>, a</w:t>
      </w:r>
      <w:r w:rsidR="00193855">
        <w:rPr>
          <w:sz w:val="24"/>
          <w:szCs w:val="24"/>
        </w:rPr>
        <w:t xml:space="preserve">s a compromise for the US’ demand of unconditional release. </w:t>
      </w:r>
      <w:r w:rsidR="00C06AC6">
        <w:rPr>
          <w:sz w:val="24"/>
          <w:szCs w:val="24"/>
        </w:rPr>
        <w:t>China refused the condition an</w:t>
      </w:r>
      <w:r w:rsidR="00A45E45">
        <w:rPr>
          <w:sz w:val="24"/>
          <w:szCs w:val="24"/>
        </w:rPr>
        <w:t xml:space="preserve">d India sided with the West ideologically. Despite the failure, this was a big win for Canada because now the only </w:t>
      </w:r>
      <w:r w:rsidR="008229BD">
        <w:rPr>
          <w:sz w:val="24"/>
          <w:szCs w:val="24"/>
        </w:rPr>
        <w:t>true democracy in Asia was allied with the West and now</w:t>
      </w:r>
      <w:r w:rsidR="00DA469A" w:rsidRPr="00DA469A">
        <w:t xml:space="preserve"> </w:t>
      </w:r>
      <w:r w:rsidR="00DA469A">
        <w:t>“</w:t>
      </w:r>
      <w:r w:rsidR="00DA469A" w:rsidRPr="00DA469A">
        <w:rPr>
          <w:sz w:val="24"/>
          <w:szCs w:val="24"/>
        </w:rPr>
        <w:t>Canada and its allies had a helpful</w:t>
      </w:r>
      <w:r w:rsidR="00DA469A">
        <w:rPr>
          <w:sz w:val="24"/>
          <w:szCs w:val="24"/>
        </w:rPr>
        <w:t xml:space="preserve"> </w:t>
      </w:r>
      <w:r w:rsidR="00DA469A" w:rsidRPr="00DA469A">
        <w:rPr>
          <w:sz w:val="24"/>
          <w:szCs w:val="24"/>
        </w:rPr>
        <w:t>instrument to resist the temptation in Washington to look for an easy solution to the</w:t>
      </w:r>
      <w:r w:rsidR="00DA469A">
        <w:rPr>
          <w:sz w:val="24"/>
          <w:szCs w:val="24"/>
        </w:rPr>
        <w:t xml:space="preserve"> </w:t>
      </w:r>
      <w:r w:rsidR="00DA469A" w:rsidRPr="00DA469A">
        <w:rPr>
          <w:sz w:val="24"/>
          <w:szCs w:val="24"/>
        </w:rPr>
        <w:t>Korean</w:t>
      </w:r>
      <w:r w:rsidR="00DA469A">
        <w:rPr>
          <w:sz w:val="24"/>
          <w:szCs w:val="24"/>
        </w:rPr>
        <w:t xml:space="preserve"> </w:t>
      </w:r>
      <w:r w:rsidR="00DA469A" w:rsidRPr="00DA469A">
        <w:rPr>
          <w:sz w:val="24"/>
          <w:szCs w:val="24"/>
        </w:rPr>
        <w:t>deadlock through escalation.</w:t>
      </w:r>
      <w:r w:rsidR="00215D9F">
        <w:rPr>
          <w:sz w:val="24"/>
          <w:szCs w:val="24"/>
        </w:rPr>
        <w:t>”</w:t>
      </w:r>
      <w:r w:rsidR="00215D9F">
        <w:rPr>
          <w:rStyle w:val="FootnoteReference"/>
          <w:sz w:val="24"/>
          <w:szCs w:val="24"/>
        </w:rPr>
        <w:footnoteReference w:id="14"/>
      </w:r>
      <w:r w:rsidR="00DA469A" w:rsidRPr="00DA469A">
        <w:rPr>
          <w:sz w:val="24"/>
          <w:szCs w:val="24"/>
        </w:rPr>
        <w:t xml:space="preserve"> </w:t>
      </w:r>
      <w:r w:rsidR="009038C1">
        <w:rPr>
          <w:sz w:val="24"/>
          <w:szCs w:val="24"/>
        </w:rPr>
        <w:t xml:space="preserve">However at one point Washington had brazenly </w:t>
      </w:r>
      <w:r w:rsidR="000D36A2">
        <w:rPr>
          <w:sz w:val="24"/>
          <w:szCs w:val="24"/>
        </w:rPr>
        <w:t xml:space="preserve">acted on its own by handing over to the Chinese and North Korean sides </w:t>
      </w:r>
      <w:r w:rsidR="008F51BF">
        <w:rPr>
          <w:sz w:val="24"/>
          <w:szCs w:val="24"/>
        </w:rPr>
        <w:t xml:space="preserve">their own </w:t>
      </w:r>
      <w:r w:rsidR="0084132D">
        <w:rPr>
          <w:sz w:val="24"/>
          <w:szCs w:val="24"/>
        </w:rPr>
        <w:t xml:space="preserve">set of </w:t>
      </w:r>
      <w:r w:rsidR="008F51BF">
        <w:rPr>
          <w:sz w:val="24"/>
          <w:szCs w:val="24"/>
        </w:rPr>
        <w:t>proposal</w:t>
      </w:r>
      <w:r w:rsidR="0084132D">
        <w:rPr>
          <w:sz w:val="24"/>
          <w:szCs w:val="24"/>
        </w:rPr>
        <w:t>s</w:t>
      </w:r>
      <w:r w:rsidR="008F51BF">
        <w:rPr>
          <w:sz w:val="24"/>
          <w:szCs w:val="24"/>
        </w:rPr>
        <w:t xml:space="preserve"> </w:t>
      </w:r>
      <w:r w:rsidR="00270E7A">
        <w:rPr>
          <w:sz w:val="24"/>
          <w:szCs w:val="24"/>
        </w:rPr>
        <w:t>“</w:t>
      </w:r>
      <w:r w:rsidR="00270E7A" w:rsidRPr="00270E7A">
        <w:rPr>
          <w:sz w:val="24"/>
          <w:szCs w:val="24"/>
        </w:rPr>
        <w:t>with an additional provision that all Korean POWs should be released rather than</w:t>
      </w:r>
      <w:r w:rsidR="00270E7A">
        <w:rPr>
          <w:sz w:val="24"/>
          <w:szCs w:val="24"/>
        </w:rPr>
        <w:t xml:space="preserve"> </w:t>
      </w:r>
      <w:r w:rsidR="007E5A28">
        <w:rPr>
          <w:sz w:val="24"/>
          <w:szCs w:val="24"/>
        </w:rPr>
        <w:t>r</w:t>
      </w:r>
      <w:r w:rsidR="00270E7A" w:rsidRPr="00270E7A">
        <w:rPr>
          <w:sz w:val="24"/>
          <w:szCs w:val="24"/>
        </w:rPr>
        <w:t>epatriated</w:t>
      </w:r>
      <w:r w:rsidR="007E5A28">
        <w:rPr>
          <w:sz w:val="24"/>
          <w:szCs w:val="24"/>
        </w:rPr>
        <w:t>.”</w:t>
      </w:r>
      <w:r w:rsidR="007A0475">
        <w:rPr>
          <w:rStyle w:val="FootnoteReference"/>
          <w:sz w:val="24"/>
          <w:szCs w:val="24"/>
        </w:rPr>
        <w:footnoteReference w:id="15"/>
      </w:r>
      <w:r w:rsidR="00D25D23">
        <w:rPr>
          <w:sz w:val="24"/>
          <w:szCs w:val="24"/>
        </w:rPr>
        <w:t xml:space="preserve"> This action greatly infuriated Pearson who grew fearful that this will surely break down any chance for an armistice</w:t>
      </w:r>
      <w:r w:rsidR="007E3A6D">
        <w:rPr>
          <w:sz w:val="24"/>
          <w:szCs w:val="24"/>
        </w:rPr>
        <w:t xml:space="preserve"> and</w:t>
      </w:r>
      <w:r w:rsidR="00D25D23">
        <w:rPr>
          <w:sz w:val="24"/>
          <w:szCs w:val="24"/>
        </w:rPr>
        <w:t xml:space="preserve"> </w:t>
      </w:r>
      <w:r w:rsidR="00B11CEA">
        <w:rPr>
          <w:sz w:val="24"/>
          <w:szCs w:val="24"/>
        </w:rPr>
        <w:t xml:space="preserve">instructed </w:t>
      </w:r>
      <w:r w:rsidR="00213EBB">
        <w:rPr>
          <w:sz w:val="24"/>
          <w:szCs w:val="24"/>
        </w:rPr>
        <w:t xml:space="preserve">Ambassador Hume Wrong to make it clear to the Americans </w:t>
      </w:r>
      <w:r w:rsidR="00251987">
        <w:rPr>
          <w:sz w:val="24"/>
          <w:szCs w:val="24"/>
        </w:rPr>
        <w:t>that they will not be followed in the abandonment of an already adopted UN resolution.</w:t>
      </w:r>
      <w:r w:rsidR="00866454">
        <w:rPr>
          <w:sz w:val="24"/>
          <w:szCs w:val="24"/>
        </w:rPr>
        <w:t xml:space="preserve"> This proved effectful</w:t>
      </w:r>
      <w:r w:rsidR="006E1E6E">
        <w:rPr>
          <w:sz w:val="24"/>
          <w:szCs w:val="24"/>
        </w:rPr>
        <w:t>, as other allied members echoed this sentiment</w:t>
      </w:r>
      <w:r w:rsidR="00434C48">
        <w:rPr>
          <w:sz w:val="24"/>
          <w:szCs w:val="24"/>
        </w:rPr>
        <w:t xml:space="preserve"> forcing </w:t>
      </w:r>
      <w:r w:rsidR="0023399C">
        <w:rPr>
          <w:sz w:val="24"/>
          <w:szCs w:val="24"/>
        </w:rPr>
        <w:t>Washington</w:t>
      </w:r>
      <w:r w:rsidR="006E1E6E">
        <w:rPr>
          <w:sz w:val="24"/>
          <w:szCs w:val="24"/>
        </w:rPr>
        <w:t xml:space="preserve"> to propose other more reasonable resolutions</w:t>
      </w:r>
      <w:r w:rsidR="00B1464F">
        <w:rPr>
          <w:sz w:val="24"/>
          <w:szCs w:val="24"/>
        </w:rPr>
        <w:t>, whom they termed as being final</w:t>
      </w:r>
      <w:r w:rsidR="00F83930">
        <w:rPr>
          <w:sz w:val="24"/>
          <w:szCs w:val="24"/>
        </w:rPr>
        <w:t xml:space="preserve">. Pearson again was sure to provide a </w:t>
      </w:r>
      <w:r w:rsidR="00823266">
        <w:rPr>
          <w:sz w:val="24"/>
          <w:szCs w:val="24"/>
        </w:rPr>
        <w:t>decisive stance of opposition to the Americans proclaiming that “. . .</w:t>
      </w:r>
      <w:r w:rsidR="00634D9A">
        <w:t xml:space="preserve"> </w:t>
      </w:r>
      <w:r w:rsidR="00634D9A" w:rsidRPr="00634D9A">
        <w:rPr>
          <w:sz w:val="24"/>
          <w:szCs w:val="24"/>
        </w:rPr>
        <w:t>we cannot, at this stage, accept being pinned</w:t>
      </w:r>
      <w:r w:rsidR="00634D9A">
        <w:rPr>
          <w:sz w:val="24"/>
          <w:szCs w:val="24"/>
        </w:rPr>
        <w:t xml:space="preserve"> </w:t>
      </w:r>
      <w:r w:rsidR="00634D9A" w:rsidRPr="00634D9A">
        <w:rPr>
          <w:sz w:val="24"/>
          <w:szCs w:val="24"/>
        </w:rPr>
        <w:t>down to agreement to them as a "final position" or to support any moves to break off</w:t>
      </w:r>
      <w:r w:rsidR="00634D9A">
        <w:rPr>
          <w:sz w:val="24"/>
          <w:szCs w:val="24"/>
        </w:rPr>
        <w:t xml:space="preserve"> </w:t>
      </w:r>
      <w:r w:rsidR="00634D9A" w:rsidRPr="00634D9A">
        <w:rPr>
          <w:sz w:val="24"/>
          <w:szCs w:val="24"/>
        </w:rPr>
        <w:t xml:space="preserve">negotiations if </w:t>
      </w:r>
      <w:r w:rsidR="00634D9A" w:rsidRPr="00634D9A">
        <w:rPr>
          <w:sz w:val="24"/>
          <w:szCs w:val="24"/>
        </w:rPr>
        <w:lastRenderedPageBreak/>
        <w:t>these proposals are not accepted."</w:t>
      </w:r>
      <w:r w:rsidR="005642F8">
        <w:rPr>
          <w:rStyle w:val="FootnoteReference"/>
          <w:sz w:val="24"/>
          <w:szCs w:val="24"/>
        </w:rPr>
        <w:footnoteReference w:id="16"/>
      </w:r>
      <w:r w:rsidR="00823266">
        <w:rPr>
          <w:sz w:val="24"/>
          <w:szCs w:val="24"/>
        </w:rPr>
        <w:t xml:space="preserve"> </w:t>
      </w:r>
      <w:r w:rsidR="00B53AB3">
        <w:rPr>
          <w:sz w:val="24"/>
          <w:szCs w:val="24"/>
        </w:rPr>
        <w:t xml:space="preserve"> </w:t>
      </w:r>
      <w:r w:rsidR="00630266">
        <w:rPr>
          <w:sz w:val="24"/>
          <w:szCs w:val="24"/>
        </w:rPr>
        <w:t>Following</w:t>
      </w:r>
      <w:r w:rsidR="00A65A28">
        <w:rPr>
          <w:sz w:val="24"/>
          <w:szCs w:val="24"/>
        </w:rPr>
        <w:t xml:space="preserve"> </w:t>
      </w:r>
      <w:r w:rsidR="00630266">
        <w:rPr>
          <w:sz w:val="24"/>
          <w:szCs w:val="24"/>
        </w:rPr>
        <w:t>heated back and forth proposals between both sides</w:t>
      </w:r>
      <w:r w:rsidR="00B1464F">
        <w:rPr>
          <w:sz w:val="24"/>
          <w:szCs w:val="24"/>
        </w:rPr>
        <w:t xml:space="preserve"> </w:t>
      </w:r>
      <w:r w:rsidR="00B768D8">
        <w:rPr>
          <w:sz w:val="24"/>
          <w:szCs w:val="24"/>
        </w:rPr>
        <w:t>the war was finally put to an end by an agreement signed on 27</w:t>
      </w:r>
      <w:r w:rsidR="00B768D8" w:rsidRPr="002223A7">
        <w:rPr>
          <w:sz w:val="24"/>
          <w:szCs w:val="24"/>
          <w:vertAlign w:val="superscript"/>
        </w:rPr>
        <w:t>th</w:t>
      </w:r>
      <w:r w:rsidR="00B768D8">
        <w:rPr>
          <w:sz w:val="24"/>
          <w:szCs w:val="24"/>
        </w:rPr>
        <w:t xml:space="preserve"> July 1953.</w:t>
      </w:r>
    </w:p>
    <w:p w14:paraId="365D8995" w14:textId="63EDDE17" w:rsidR="008763C6" w:rsidRDefault="008763C6" w:rsidP="004945C7">
      <w:pPr>
        <w:pStyle w:val="Heading2"/>
        <w:spacing w:line="480" w:lineRule="auto"/>
        <w:jc w:val="center"/>
      </w:pPr>
      <w:r>
        <w:t>Conclusion</w:t>
      </w:r>
    </w:p>
    <w:p w14:paraId="343D5031" w14:textId="334D4684" w:rsidR="005E75DC" w:rsidRDefault="00AC67C6" w:rsidP="004945C7">
      <w:pPr>
        <w:spacing w:line="480" w:lineRule="auto"/>
        <w:ind w:firstLine="720"/>
        <w:jc w:val="both"/>
        <w:rPr>
          <w:sz w:val="24"/>
          <w:szCs w:val="24"/>
        </w:rPr>
      </w:pPr>
      <w:r>
        <w:rPr>
          <w:sz w:val="24"/>
          <w:szCs w:val="24"/>
        </w:rPr>
        <w:t>I</w:t>
      </w:r>
      <w:r w:rsidR="00B127CA">
        <w:rPr>
          <w:sz w:val="24"/>
          <w:szCs w:val="24"/>
        </w:rPr>
        <w:t xml:space="preserve">n conclusion, this paper has shown </w:t>
      </w:r>
      <w:r w:rsidR="00D930EF">
        <w:rPr>
          <w:sz w:val="24"/>
          <w:szCs w:val="24"/>
        </w:rPr>
        <w:t xml:space="preserve">that the relations between the two countries have been tested throughout the </w:t>
      </w:r>
      <w:r w:rsidR="00F3565F">
        <w:rPr>
          <w:sz w:val="24"/>
          <w:szCs w:val="24"/>
        </w:rPr>
        <w:t>era of the Korean War. Though looking with approval to some of U</w:t>
      </w:r>
      <w:r w:rsidR="00035D90">
        <w:rPr>
          <w:sz w:val="24"/>
          <w:szCs w:val="24"/>
        </w:rPr>
        <w:t>S’s decisive actions,</w:t>
      </w:r>
      <w:r w:rsidR="00CE3830">
        <w:rPr>
          <w:sz w:val="24"/>
          <w:szCs w:val="24"/>
        </w:rPr>
        <w:t xml:space="preserve"> albeit with great reluctance and </w:t>
      </w:r>
      <w:r w:rsidR="005F68F3">
        <w:rPr>
          <w:sz w:val="24"/>
          <w:szCs w:val="24"/>
        </w:rPr>
        <w:t>apprehension,</w:t>
      </w:r>
      <w:r w:rsidR="00035D90">
        <w:rPr>
          <w:sz w:val="24"/>
          <w:szCs w:val="24"/>
        </w:rPr>
        <w:t xml:space="preserve"> Canada most of the time adopted a contrarian attitude towards US policies</w:t>
      </w:r>
      <w:r w:rsidR="00623299">
        <w:rPr>
          <w:sz w:val="24"/>
          <w:szCs w:val="24"/>
        </w:rPr>
        <w:t xml:space="preserve"> which were the cause of panic and alarm due to their belligerent nature. </w:t>
      </w:r>
      <w:r w:rsidR="00280E5B">
        <w:rPr>
          <w:sz w:val="24"/>
          <w:szCs w:val="24"/>
        </w:rPr>
        <w:t>In the pursuit of influence the Canadians adopted the diplomacy of constraint</w:t>
      </w:r>
      <w:r w:rsidR="00E06FC7">
        <w:rPr>
          <w:sz w:val="24"/>
          <w:szCs w:val="24"/>
        </w:rPr>
        <w:t>, but because of their weak standing on the power scale they were in a precarious situation</w:t>
      </w:r>
      <w:r w:rsidR="0003506E">
        <w:rPr>
          <w:sz w:val="24"/>
          <w:szCs w:val="24"/>
        </w:rPr>
        <w:t>.</w:t>
      </w:r>
      <w:r w:rsidR="00E0182F">
        <w:rPr>
          <w:sz w:val="24"/>
          <w:szCs w:val="24"/>
        </w:rPr>
        <w:t xml:space="preserve"> </w:t>
      </w:r>
      <w:r w:rsidR="00562FCB">
        <w:rPr>
          <w:sz w:val="24"/>
          <w:szCs w:val="24"/>
        </w:rPr>
        <w:t xml:space="preserve">How </w:t>
      </w:r>
      <w:r w:rsidR="006A454A">
        <w:rPr>
          <w:sz w:val="24"/>
          <w:szCs w:val="24"/>
        </w:rPr>
        <w:t xml:space="preserve">Canadian officials acted and </w:t>
      </w:r>
      <w:r w:rsidR="005B32EB">
        <w:rPr>
          <w:sz w:val="24"/>
          <w:szCs w:val="24"/>
        </w:rPr>
        <w:t xml:space="preserve">felt during this war reflects Prime Minister King’s </w:t>
      </w:r>
      <w:r w:rsidR="00DA73E8">
        <w:rPr>
          <w:sz w:val="24"/>
          <w:szCs w:val="24"/>
        </w:rPr>
        <w:t xml:space="preserve">feeling that “. . . </w:t>
      </w:r>
      <w:r w:rsidR="008259D2" w:rsidRPr="008259D2">
        <w:rPr>
          <w:sz w:val="24"/>
          <w:szCs w:val="24"/>
        </w:rPr>
        <w:t>the correct role for Canada in</w:t>
      </w:r>
      <w:r w:rsidR="00443F4C">
        <w:rPr>
          <w:sz w:val="24"/>
          <w:szCs w:val="24"/>
        </w:rPr>
        <w:t xml:space="preserve"> </w:t>
      </w:r>
      <w:r w:rsidR="008259D2" w:rsidRPr="008259D2">
        <w:rPr>
          <w:sz w:val="24"/>
          <w:szCs w:val="24"/>
        </w:rPr>
        <w:t>world affairs was grounded in pragmatism, realism, and caution</w:t>
      </w:r>
      <w:r w:rsidR="00AC1B3C">
        <w:rPr>
          <w:sz w:val="24"/>
          <w:szCs w:val="24"/>
        </w:rPr>
        <w:t>.</w:t>
      </w:r>
      <w:r w:rsidR="005247E2">
        <w:rPr>
          <w:sz w:val="24"/>
          <w:szCs w:val="24"/>
        </w:rPr>
        <w:t>”</w:t>
      </w:r>
      <w:r w:rsidR="00AC1B3C">
        <w:rPr>
          <w:rStyle w:val="FootnoteReference"/>
          <w:sz w:val="24"/>
          <w:szCs w:val="24"/>
        </w:rPr>
        <w:footnoteReference w:id="17"/>
      </w:r>
      <w:r w:rsidR="00AC1B3C">
        <w:rPr>
          <w:sz w:val="24"/>
          <w:szCs w:val="24"/>
        </w:rPr>
        <w:t xml:space="preserve"> </w:t>
      </w:r>
      <w:r w:rsidR="0003506E">
        <w:rPr>
          <w:sz w:val="24"/>
          <w:szCs w:val="24"/>
        </w:rPr>
        <w:t xml:space="preserve">In order to exert their influence to its full extent they had to rely </w:t>
      </w:r>
      <w:r w:rsidR="001C39E4">
        <w:rPr>
          <w:sz w:val="24"/>
          <w:szCs w:val="24"/>
        </w:rPr>
        <w:t>on “</w:t>
      </w:r>
      <w:r w:rsidR="001C39E4" w:rsidRPr="001C39E4">
        <w:rPr>
          <w:sz w:val="24"/>
          <w:szCs w:val="24"/>
        </w:rPr>
        <w:t>working with like-minded countries in the United</w:t>
      </w:r>
      <w:r w:rsidR="001C39E4">
        <w:rPr>
          <w:sz w:val="24"/>
          <w:szCs w:val="24"/>
        </w:rPr>
        <w:t xml:space="preserve"> </w:t>
      </w:r>
      <w:r w:rsidR="001C39E4" w:rsidRPr="001C39E4">
        <w:rPr>
          <w:sz w:val="24"/>
          <w:szCs w:val="24"/>
        </w:rPr>
        <w:t>Nations and the British Commonwealth</w:t>
      </w:r>
      <w:r w:rsidR="00246E58">
        <w:rPr>
          <w:sz w:val="24"/>
          <w:szCs w:val="24"/>
        </w:rPr>
        <w:t>.”</w:t>
      </w:r>
      <w:r w:rsidR="00246E58">
        <w:rPr>
          <w:rStyle w:val="FootnoteReference"/>
          <w:sz w:val="24"/>
          <w:szCs w:val="24"/>
        </w:rPr>
        <w:footnoteReference w:id="18"/>
      </w:r>
      <w:r w:rsidR="00246E58">
        <w:rPr>
          <w:sz w:val="24"/>
          <w:szCs w:val="24"/>
        </w:rPr>
        <w:t xml:space="preserve"> </w:t>
      </w:r>
      <w:r w:rsidR="00514BFF">
        <w:rPr>
          <w:sz w:val="24"/>
          <w:szCs w:val="24"/>
        </w:rPr>
        <w:t xml:space="preserve">Canada also had to be very careful </w:t>
      </w:r>
      <w:r w:rsidR="00D5486E">
        <w:rPr>
          <w:sz w:val="24"/>
          <w:szCs w:val="24"/>
        </w:rPr>
        <w:t>with</w:t>
      </w:r>
      <w:r w:rsidR="00514BFF">
        <w:rPr>
          <w:sz w:val="24"/>
          <w:szCs w:val="24"/>
        </w:rPr>
        <w:t xml:space="preserve"> how they approach </w:t>
      </w:r>
      <w:r w:rsidR="00D5486E">
        <w:rPr>
          <w:sz w:val="24"/>
          <w:szCs w:val="24"/>
        </w:rPr>
        <w:t xml:space="preserve">this diplomacy as to not permanently </w:t>
      </w:r>
      <w:r w:rsidR="00106ADF">
        <w:rPr>
          <w:sz w:val="24"/>
          <w:szCs w:val="24"/>
        </w:rPr>
        <w:t xml:space="preserve">damage their relation to the US who after all were still their allies and neighbours. </w:t>
      </w:r>
      <w:r w:rsidR="00DF5C9C">
        <w:rPr>
          <w:sz w:val="24"/>
          <w:szCs w:val="24"/>
        </w:rPr>
        <w:t>Due to these positions their approach was often timid</w:t>
      </w:r>
      <w:r w:rsidR="00947A63">
        <w:rPr>
          <w:sz w:val="24"/>
          <w:szCs w:val="24"/>
        </w:rPr>
        <w:t xml:space="preserve"> and less aggressive as they would wish it to be, which causes some critics to question the </w:t>
      </w:r>
      <w:r w:rsidR="003F6421">
        <w:rPr>
          <w:sz w:val="24"/>
          <w:szCs w:val="24"/>
        </w:rPr>
        <w:t>effect</w:t>
      </w:r>
      <w:r w:rsidR="00E22BB6">
        <w:rPr>
          <w:sz w:val="24"/>
          <w:szCs w:val="24"/>
        </w:rPr>
        <w:t xml:space="preserve"> their influence had on</w:t>
      </w:r>
      <w:r w:rsidR="00A65A28">
        <w:rPr>
          <w:sz w:val="24"/>
          <w:szCs w:val="24"/>
        </w:rPr>
        <w:t xml:space="preserve"> </w:t>
      </w:r>
      <w:r w:rsidR="00E22BB6">
        <w:rPr>
          <w:sz w:val="24"/>
          <w:szCs w:val="24"/>
        </w:rPr>
        <w:t xml:space="preserve">the issue, or whether there was any real benefit of it. </w:t>
      </w:r>
      <w:r w:rsidR="009C1B89">
        <w:rPr>
          <w:sz w:val="24"/>
          <w:szCs w:val="24"/>
        </w:rPr>
        <w:t xml:space="preserve">But </w:t>
      </w:r>
      <w:r w:rsidR="00DC1CF8">
        <w:rPr>
          <w:sz w:val="24"/>
          <w:szCs w:val="24"/>
        </w:rPr>
        <w:t>desp</w:t>
      </w:r>
      <w:r w:rsidR="00FB382A">
        <w:rPr>
          <w:sz w:val="24"/>
          <w:szCs w:val="24"/>
        </w:rPr>
        <w:t>ite everything, and how it may seem, Canada did play an important role in shaping the course of the war.</w:t>
      </w:r>
    </w:p>
    <w:p w14:paraId="71CECDD1" w14:textId="77777777" w:rsidR="00625FC3" w:rsidRDefault="00625FC3" w:rsidP="004945C7">
      <w:pPr>
        <w:spacing w:line="480" w:lineRule="auto"/>
        <w:jc w:val="both"/>
        <w:rPr>
          <w:sz w:val="24"/>
          <w:szCs w:val="24"/>
        </w:rPr>
      </w:pPr>
    </w:p>
    <w:p w14:paraId="756D1EAA" w14:textId="20858A7E" w:rsidR="00D62699" w:rsidRDefault="00BB6F26" w:rsidP="00525C86">
      <w:pPr>
        <w:spacing w:line="480" w:lineRule="auto"/>
        <w:jc w:val="center"/>
        <w:rPr>
          <w:sz w:val="24"/>
          <w:szCs w:val="24"/>
        </w:rPr>
      </w:pPr>
      <w:r>
        <w:rPr>
          <w:sz w:val="24"/>
          <w:szCs w:val="24"/>
        </w:rPr>
        <w:lastRenderedPageBreak/>
        <w:t>Bibliography</w:t>
      </w:r>
    </w:p>
    <w:p w14:paraId="67A84C8E" w14:textId="77777777" w:rsidR="004E6645" w:rsidRDefault="004E6645" w:rsidP="004E6645">
      <w:pPr>
        <w:spacing w:line="240" w:lineRule="auto"/>
        <w:jc w:val="both"/>
        <w:rPr>
          <w:sz w:val="24"/>
          <w:szCs w:val="24"/>
        </w:rPr>
      </w:pPr>
    </w:p>
    <w:p w14:paraId="66E25ECF" w14:textId="4ECB487A" w:rsidR="004E6645" w:rsidRDefault="004E6645" w:rsidP="00A56BED">
      <w:pPr>
        <w:spacing w:line="240" w:lineRule="auto"/>
        <w:ind w:left="993" w:hanging="993"/>
        <w:jc w:val="both"/>
        <w:rPr>
          <w:sz w:val="24"/>
          <w:szCs w:val="24"/>
        </w:rPr>
      </w:pPr>
      <w:r w:rsidRPr="005134FC">
        <w:rPr>
          <w:sz w:val="24"/>
          <w:szCs w:val="24"/>
        </w:rPr>
        <w:t xml:space="preserve">Donaghy, Greg. "Blessed are the peacemakers: Canada, the United Nations, and the search for a Korean armistice, 1952–53." </w:t>
      </w:r>
      <w:r w:rsidRPr="005134FC">
        <w:rPr>
          <w:i/>
          <w:iCs/>
          <w:sz w:val="24"/>
          <w:szCs w:val="24"/>
        </w:rPr>
        <w:t>War &amp; Society</w:t>
      </w:r>
      <w:r w:rsidRPr="005134FC">
        <w:rPr>
          <w:sz w:val="24"/>
          <w:szCs w:val="24"/>
        </w:rPr>
        <w:t xml:space="preserve"> 30, no. 2 (2011): 134-146.</w:t>
      </w:r>
    </w:p>
    <w:p w14:paraId="155C1C0B" w14:textId="77777777" w:rsidR="004E6645" w:rsidRPr="009849E5" w:rsidRDefault="004E6645" w:rsidP="004E6645">
      <w:pPr>
        <w:pStyle w:val="ListParagraph"/>
        <w:numPr>
          <w:ilvl w:val="0"/>
          <w:numId w:val="2"/>
        </w:numPr>
        <w:spacing w:line="240" w:lineRule="auto"/>
        <w:jc w:val="both"/>
        <w:rPr>
          <w:sz w:val="24"/>
          <w:szCs w:val="24"/>
        </w:rPr>
      </w:pPr>
      <w:r>
        <w:rPr>
          <w:sz w:val="24"/>
          <w:szCs w:val="24"/>
        </w:rPr>
        <w:t xml:space="preserve">“Pacific Diplomacy: Canadian Statecraft and the Korean War, 1950-53.” In </w:t>
      </w:r>
      <w:r>
        <w:rPr>
          <w:i/>
          <w:iCs/>
          <w:sz w:val="24"/>
          <w:szCs w:val="24"/>
        </w:rPr>
        <w:t xml:space="preserve">Canada and Korea: Perspectives 2000, </w:t>
      </w:r>
      <w:r>
        <w:rPr>
          <w:sz w:val="24"/>
          <w:szCs w:val="24"/>
        </w:rPr>
        <w:t xml:space="preserve">81-97. Edited by R.L.W Guisso and Young-Sik Yoo. </w:t>
      </w:r>
      <w:r w:rsidRPr="009849E5">
        <w:rPr>
          <w:sz w:val="24"/>
          <w:szCs w:val="24"/>
        </w:rPr>
        <w:t>Toronto : Centre for Korean Studies, University of Toronto</w:t>
      </w:r>
      <w:r>
        <w:rPr>
          <w:sz w:val="24"/>
          <w:szCs w:val="24"/>
        </w:rPr>
        <w:t>, 2002.</w:t>
      </w:r>
    </w:p>
    <w:p w14:paraId="1ED95590" w14:textId="77777777" w:rsidR="004E6645" w:rsidRDefault="004E6645" w:rsidP="00A56BED">
      <w:pPr>
        <w:spacing w:line="240" w:lineRule="auto"/>
        <w:ind w:left="851" w:hanging="851"/>
        <w:jc w:val="both"/>
        <w:rPr>
          <w:sz w:val="24"/>
          <w:szCs w:val="24"/>
        </w:rPr>
      </w:pPr>
      <w:r>
        <w:rPr>
          <w:sz w:val="24"/>
          <w:szCs w:val="24"/>
        </w:rPr>
        <w:t>Lee, H. Steven. “</w:t>
      </w:r>
      <w:r w:rsidRPr="00545BAE">
        <w:rPr>
          <w:sz w:val="24"/>
          <w:szCs w:val="24"/>
        </w:rPr>
        <w:t>Containing the Soviet Empire:</w:t>
      </w:r>
      <w:r>
        <w:rPr>
          <w:sz w:val="24"/>
          <w:szCs w:val="24"/>
        </w:rPr>
        <w:t xml:space="preserve"> </w:t>
      </w:r>
      <w:r w:rsidRPr="00545BAE">
        <w:rPr>
          <w:sz w:val="24"/>
          <w:szCs w:val="24"/>
        </w:rPr>
        <w:t>The North Atlantic Triangle and</w:t>
      </w:r>
      <w:r>
        <w:rPr>
          <w:sz w:val="24"/>
          <w:szCs w:val="24"/>
        </w:rPr>
        <w:t xml:space="preserve"> </w:t>
      </w:r>
      <w:r w:rsidRPr="00545BAE">
        <w:rPr>
          <w:sz w:val="24"/>
          <w:szCs w:val="24"/>
        </w:rPr>
        <w:t>the Korean War, 1950-1951</w:t>
      </w:r>
      <w:r>
        <w:rPr>
          <w:sz w:val="24"/>
          <w:szCs w:val="24"/>
        </w:rPr>
        <w:t xml:space="preserve">.” In </w:t>
      </w:r>
      <w:r>
        <w:rPr>
          <w:i/>
          <w:iCs/>
          <w:sz w:val="24"/>
          <w:szCs w:val="24"/>
        </w:rPr>
        <w:t xml:space="preserve">Outposts of Empire: Korea, Vietnam, and the Origins of the Cold War in Asia, 1949-1954, </w:t>
      </w:r>
      <w:r>
        <w:rPr>
          <w:sz w:val="24"/>
          <w:szCs w:val="24"/>
        </w:rPr>
        <w:t xml:space="preserve">72-113. </w:t>
      </w:r>
      <w:r w:rsidRPr="00D76ED7">
        <w:rPr>
          <w:sz w:val="24"/>
          <w:szCs w:val="24"/>
        </w:rPr>
        <w:t>McGill-Queen's University Press</w:t>
      </w:r>
      <w:r>
        <w:rPr>
          <w:sz w:val="24"/>
          <w:szCs w:val="24"/>
        </w:rPr>
        <w:t>,</w:t>
      </w:r>
      <w:r w:rsidRPr="00D76ED7">
        <w:rPr>
          <w:sz w:val="24"/>
          <w:szCs w:val="24"/>
        </w:rPr>
        <w:t xml:space="preserve"> 1995</w:t>
      </w:r>
      <w:r>
        <w:rPr>
          <w:sz w:val="24"/>
          <w:szCs w:val="24"/>
        </w:rPr>
        <w:t xml:space="preserve">. </w:t>
      </w:r>
    </w:p>
    <w:p w14:paraId="35ECF928" w14:textId="20F9D022" w:rsidR="004E6645" w:rsidRPr="005134FC" w:rsidRDefault="004E6645" w:rsidP="00A56BED">
      <w:pPr>
        <w:spacing w:line="240" w:lineRule="auto"/>
        <w:ind w:left="993" w:hanging="993"/>
        <w:jc w:val="both"/>
        <w:rPr>
          <w:sz w:val="24"/>
          <w:szCs w:val="24"/>
        </w:rPr>
      </w:pPr>
      <w:r w:rsidRPr="00517080">
        <w:rPr>
          <w:sz w:val="24"/>
          <w:szCs w:val="24"/>
        </w:rPr>
        <w:t>McKenzie</w:t>
      </w:r>
      <w:r>
        <w:rPr>
          <w:sz w:val="24"/>
          <w:szCs w:val="24"/>
        </w:rPr>
        <w:t xml:space="preserve">, </w:t>
      </w:r>
      <w:r w:rsidRPr="00517080">
        <w:rPr>
          <w:sz w:val="24"/>
          <w:szCs w:val="24"/>
        </w:rPr>
        <w:t>Francine</w:t>
      </w:r>
      <w:r>
        <w:rPr>
          <w:sz w:val="24"/>
          <w:szCs w:val="24"/>
        </w:rPr>
        <w:t>. “</w:t>
      </w:r>
      <w:r w:rsidRPr="00380E6D">
        <w:rPr>
          <w:sz w:val="24"/>
          <w:szCs w:val="24"/>
        </w:rPr>
        <w:t>The conundrum of Canadian–American relations</w:t>
      </w:r>
      <w:r>
        <w:rPr>
          <w:sz w:val="24"/>
          <w:szCs w:val="24"/>
        </w:rPr>
        <w:t xml:space="preserve">.” </w:t>
      </w:r>
      <w:r w:rsidRPr="00093F28">
        <w:rPr>
          <w:i/>
          <w:iCs/>
          <w:sz w:val="24"/>
          <w:szCs w:val="24"/>
        </w:rPr>
        <w:t>International Journal</w:t>
      </w:r>
      <w:r w:rsidRPr="00093F28">
        <w:rPr>
          <w:sz w:val="24"/>
          <w:szCs w:val="24"/>
        </w:rPr>
        <w:t xml:space="preserve">  69, </w:t>
      </w:r>
      <w:r>
        <w:rPr>
          <w:sz w:val="24"/>
          <w:szCs w:val="24"/>
        </w:rPr>
        <w:t>n</w:t>
      </w:r>
      <w:r w:rsidRPr="00093F28">
        <w:rPr>
          <w:sz w:val="24"/>
          <w:szCs w:val="24"/>
        </w:rPr>
        <w:t>o. 1 (March 2014</w:t>
      </w:r>
      <w:r>
        <w:rPr>
          <w:sz w:val="24"/>
          <w:szCs w:val="24"/>
        </w:rPr>
        <w:t>):</w:t>
      </w:r>
      <w:r w:rsidRPr="00093F28">
        <w:rPr>
          <w:sz w:val="24"/>
          <w:szCs w:val="24"/>
        </w:rPr>
        <w:t xml:space="preserve"> 110-117</w:t>
      </w:r>
      <w:r>
        <w:rPr>
          <w:sz w:val="24"/>
          <w:szCs w:val="24"/>
        </w:rPr>
        <w:t xml:space="preserve">. </w:t>
      </w:r>
      <w:hyperlink r:id="rId8" w:history="1">
        <w:r w:rsidR="007F2884" w:rsidRPr="00CE7C3D">
          <w:rPr>
            <w:rStyle w:val="Hyperlink"/>
            <w:rFonts w:ascii="Code2000" w:hAnsi="Code2000"/>
            <w:sz w:val="24"/>
            <w:szCs w:val="24"/>
          </w:rPr>
          <w:t>https://www.jstor.org/stable/24709345</w:t>
        </w:r>
      </w:hyperlink>
      <w:r w:rsidR="007F2884">
        <w:rPr>
          <w:rStyle w:val="fontstyle01"/>
        </w:rPr>
        <w:t xml:space="preserve">. </w:t>
      </w:r>
    </w:p>
    <w:p w14:paraId="4514FFDB" w14:textId="77777777" w:rsidR="004E6645" w:rsidRDefault="004E6645" w:rsidP="00A56BED">
      <w:pPr>
        <w:spacing w:line="240" w:lineRule="auto"/>
        <w:ind w:left="851" w:hanging="851"/>
        <w:jc w:val="both"/>
        <w:rPr>
          <w:sz w:val="24"/>
          <w:szCs w:val="24"/>
        </w:rPr>
      </w:pPr>
      <w:r>
        <w:rPr>
          <w:sz w:val="24"/>
          <w:szCs w:val="24"/>
        </w:rPr>
        <w:t>Prince, S. Robert. “</w:t>
      </w:r>
      <w:r w:rsidRPr="00975905">
        <w:rPr>
          <w:sz w:val="24"/>
          <w:szCs w:val="24"/>
        </w:rPr>
        <w:t>The Limits of Constraint: Canadian-American Relations and</w:t>
      </w:r>
      <w:r w:rsidRPr="00975905">
        <w:rPr>
          <w:sz w:val="24"/>
          <w:szCs w:val="24"/>
        </w:rPr>
        <w:br/>
        <w:t>the Korean War, 1950–51</w:t>
      </w:r>
      <w:r>
        <w:rPr>
          <w:sz w:val="24"/>
          <w:szCs w:val="24"/>
        </w:rPr>
        <w:t xml:space="preserve">” </w:t>
      </w:r>
      <w:r w:rsidRPr="000A286B">
        <w:rPr>
          <w:i/>
          <w:iCs/>
          <w:sz w:val="24"/>
          <w:szCs w:val="24"/>
        </w:rPr>
        <w:t xml:space="preserve">Journal of Canadian Studies/Revue d'études </w:t>
      </w:r>
      <w:r w:rsidRPr="00E7379D">
        <w:rPr>
          <w:sz w:val="24"/>
          <w:szCs w:val="24"/>
        </w:rPr>
        <w:t>canadiennes</w:t>
      </w:r>
      <w:r>
        <w:rPr>
          <w:sz w:val="24"/>
          <w:szCs w:val="24"/>
        </w:rPr>
        <w:t xml:space="preserve"> </w:t>
      </w:r>
      <w:r w:rsidRPr="00E7379D">
        <w:rPr>
          <w:sz w:val="24"/>
          <w:szCs w:val="24"/>
        </w:rPr>
        <w:t>27</w:t>
      </w:r>
      <w:r w:rsidRPr="000A286B">
        <w:rPr>
          <w:sz w:val="24"/>
          <w:szCs w:val="24"/>
        </w:rPr>
        <w:t xml:space="preserve">, </w:t>
      </w:r>
      <w:r>
        <w:rPr>
          <w:sz w:val="24"/>
          <w:szCs w:val="24"/>
        </w:rPr>
        <w:t xml:space="preserve">no. </w:t>
      </w:r>
      <w:r w:rsidRPr="000A286B">
        <w:rPr>
          <w:sz w:val="24"/>
          <w:szCs w:val="24"/>
        </w:rPr>
        <w:t xml:space="preserve">4, Winter </w:t>
      </w:r>
      <w:r>
        <w:rPr>
          <w:sz w:val="24"/>
          <w:szCs w:val="24"/>
        </w:rPr>
        <w:t>(</w:t>
      </w:r>
      <w:r w:rsidRPr="000A286B">
        <w:rPr>
          <w:sz w:val="24"/>
          <w:szCs w:val="24"/>
        </w:rPr>
        <w:t>1992-1993</w:t>
      </w:r>
      <w:r>
        <w:rPr>
          <w:sz w:val="24"/>
          <w:szCs w:val="24"/>
        </w:rPr>
        <w:t xml:space="preserve">): </w:t>
      </w:r>
      <w:r w:rsidRPr="000A286B">
        <w:rPr>
          <w:sz w:val="24"/>
          <w:szCs w:val="24"/>
        </w:rPr>
        <w:t>129-152</w:t>
      </w:r>
      <w:r>
        <w:rPr>
          <w:sz w:val="24"/>
          <w:szCs w:val="24"/>
        </w:rPr>
        <w:t>.</w:t>
      </w:r>
    </w:p>
    <w:p w14:paraId="37DF73C5" w14:textId="77777777" w:rsidR="004E6645" w:rsidRDefault="004E6645" w:rsidP="00A56BED">
      <w:pPr>
        <w:spacing w:line="240" w:lineRule="auto"/>
        <w:ind w:left="851" w:hanging="851"/>
        <w:jc w:val="both"/>
        <w:rPr>
          <w:sz w:val="24"/>
          <w:szCs w:val="24"/>
        </w:rPr>
      </w:pPr>
      <w:r>
        <w:rPr>
          <w:sz w:val="24"/>
          <w:szCs w:val="24"/>
        </w:rPr>
        <w:t>Sayle, A. Timothy. “</w:t>
      </w:r>
      <w:r w:rsidRPr="00BB10B6">
        <w:rPr>
          <w:sz w:val="24"/>
          <w:szCs w:val="24"/>
        </w:rPr>
        <w:t>A pattern of</w:t>
      </w:r>
      <w:r>
        <w:rPr>
          <w:sz w:val="24"/>
          <w:szCs w:val="24"/>
        </w:rPr>
        <w:t xml:space="preserve"> </w:t>
      </w:r>
      <w:r w:rsidRPr="00BB10B6">
        <w:rPr>
          <w:sz w:val="24"/>
          <w:szCs w:val="24"/>
        </w:rPr>
        <w:t>constraint</w:t>
      </w:r>
      <w:r>
        <w:rPr>
          <w:sz w:val="24"/>
          <w:szCs w:val="24"/>
        </w:rPr>
        <w:t xml:space="preserve">: </w:t>
      </w:r>
      <w:r w:rsidRPr="00BB10B6">
        <w:rPr>
          <w:sz w:val="24"/>
          <w:szCs w:val="24"/>
        </w:rPr>
        <w:t>Canadian-American relations in the early Cold War</w:t>
      </w:r>
      <w:r>
        <w:rPr>
          <w:sz w:val="24"/>
          <w:szCs w:val="24"/>
        </w:rPr>
        <w:t xml:space="preserve">.” </w:t>
      </w:r>
      <w:r>
        <w:rPr>
          <w:i/>
          <w:iCs/>
          <w:sz w:val="24"/>
          <w:szCs w:val="24"/>
        </w:rPr>
        <w:t xml:space="preserve">International Journal, </w:t>
      </w:r>
      <w:r>
        <w:rPr>
          <w:sz w:val="24"/>
          <w:szCs w:val="24"/>
        </w:rPr>
        <w:t>summer (2007): 689-705.</w:t>
      </w:r>
    </w:p>
    <w:p w14:paraId="57AC8D60" w14:textId="7E990C62" w:rsidR="00D2324C" w:rsidRDefault="00D2324C" w:rsidP="00A56BED">
      <w:pPr>
        <w:spacing w:line="240" w:lineRule="auto"/>
        <w:ind w:left="851" w:hanging="851"/>
        <w:jc w:val="both"/>
        <w:rPr>
          <w:sz w:val="24"/>
          <w:szCs w:val="24"/>
        </w:rPr>
      </w:pPr>
      <w:r>
        <w:rPr>
          <w:sz w:val="24"/>
          <w:szCs w:val="24"/>
        </w:rPr>
        <w:t>Stairs</w:t>
      </w:r>
      <w:r w:rsidR="00130A6D">
        <w:rPr>
          <w:sz w:val="24"/>
          <w:szCs w:val="24"/>
        </w:rPr>
        <w:t>, Denis. “</w:t>
      </w:r>
      <w:r w:rsidR="0028125B">
        <w:rPr>
          <w:sz w:val="24"/>
          <w:szCs w:val="24"/>
        </w:rPr>
        <w:t xml:space="preserve">Containing America”. </w:t>
      </w:r>
      <w:r w:rsidR="00787DFC">
        <w:rPr>
          <w:sz w:val="24"/>
          <w:szCs w:val="24"/>
        </w:rPr>
        <w:t xml:space="preserve">In </w:t>
      </w:r>
      <w:r w:rsidR="00701391" w:rsidRPr="00701391">
        <w:rPr>
          <w:i/>
          <w:iCs/>
          <w:sz w:val="24"/>
          <w:szCs w:val="24"/>
        </w:rPr>
        <w:t>The Diplomacy of Constraint: Canada, the Korean War, and the United States</w:t>
      </w:r>
      <w:r w:rsidR="004F7E07">
        <w:rPr>
          <w:i/>
          <w:iCs/>
          <w:sz w:val="24"/>
          <w:szCs w:val="24"/>
        </w:rPr>
        <w:t>,</w:t>
      </w:r>
      <w:r w:rsidR="003D69F8">
        <w:rPr>
          <w:sz w:val="24"/>
          <w:szCs w:val="24"/>
        </w:rPr>
        <w:t xml:space="preserve"> </w:t>
      </w:r>
      <w:r w:rsidR="001E699B">
        <w:rPr>
          <w:sz w:val="24"/>
          <w:szCs w:val="24"/>
        </w:rPr>
        <w:t>92-140.</w:t>
      </w:r>
      <w:r w:rsidR="00AB0F48">
        <w:rPr>
          <w:i/>
          <w:iCs/>
          <w:sz w:val="24"/>
          <w:szCs w:val="24"/>
        </w:rPr>
        <w:t xml:space="preserve"> </w:t>
      </w:r>
      <w:r w:rsidR="00701391" w:rsidRPr="00701391">
        <w:rPr>
          <w:sz w:val="24"/>
          <w:szCs w:val="24"/>
        </w:rPr>
        <w:t>Toronto: University of Toronto Press, 1974</w:t>
      </w:r>
      <w:r w:rsidR="003D69F8">
        <w:rPr>
          <w:sz w:val="24"/>
          <w:szCs w:val="24"/>
        </w:rPr>
        <w:t>.</w:t>
      </w:r>
    </w:p>
    <w:p w14:paraId="47F0B5E3" w14:textId="77777777" w:rsidR="00A56BED" w:rsidRDefault="00A56BED" w:rsidP="004E6645">
      <w:pPr>
        <w:spacing w:line="240" w:lineRule="auto"/>
        <w:rPr>
          <w:sz w:val="24"/>
          <w:szCs w:val="24"/>
        </w:rPr>
      </w:pPr>
    </w:p>
    <w:p w14:paraId="0267C8D1" w14:textId="23DBF272" w:rsidR="004E6645" w:rsidRDefault="00C96C7E" w:rsidP="004E6645">
      <w:pPr>
        <w:spacing w:line="240" w:lineRule="auto"/>
        <w:rPr>
          <w:sz w:val="24"/>
          <w:szCs w:val="24"/>
        </w:rPr>
      </w:pPr>
      <w:r>
        <w:rPr>
          <w:sz w:val="24"/>
          <w:szCs w:val="24"/>
        </w:rPr>
        <w:t>Word Count: 2740.</w:t>
      </w:r>
    </w:p>
    <w:p w14:paraId="7D99D442" w14:textId="654C049E" w:rsidR="00EB14C6" w:rsidRPr="006C6D66" w:rsidRDefault="00CA0F85" w:rsidP="009849E5">
      <w:pPr>
        <w:pStyle w:val="ListParagraph"/>
        <w:spacing w:line="240" w:lineRule="auto"/>
        <w:ind w:left="1080"/>
        <w:jc w:val="both"/>
        <w:rPr>
          <w:sz w:val="24"/>
          <w:szCs w:val="24"/>
        </w:rPr>
      </w:pPr>
      <w:r>
        <w:rPr>
          <w:sz w:val="24"/>
          <w:szCs w:val="24"/>
        </w:rPr>
        <w:t xml:space="preserve"> </w:t>
      </w:r>
      <w:r w:rsidR="005A5EFF">
        <w:rPr>
          <w:i/>
          <w:iCs/>
          <w:sz w:val="24"/>
          <w:szCs w:val="24"/>
        </w:rPr>
        <w:t xml:space="preserve"> </w:t>
      </w:r>
    </w:p>
    <w:p w14:paraId="3FF50F8C" w14:textId="77777777" w:rsidR="00BB6F26" w:rsidRDefault="00BB6F26" w:rsidP="00525C86">
      <w:pPr>
        <w:spacing w:line="480" w:lineRule="auto"/>
        <w:jc w:val="center"/>
        <w:rPr>
          <w:sz w:val="24"/>
          <w:szCs w:val="24"/>
        </w:rPr>
      </w:pPr>
    </w:p>
    <w:p w14:paraId="4D6BB1F8" w14:textId="77777777" w:rsidR="00BB6F26" w:rsidRDefault="00BB6F26" w:rsidP="00BB6F26">
      <w:pPr>
        <w:spacing w:line="480" w:lineRule="auto"/>
        <w:rPr>
          <w:sz w:val="24"/>
          <w:szCs w:val="24"/>
        </w:rPr>
      </w:pPr>
    </w:p>
    <w:p w14:paraId="0F4FC501" w14:textId="50A0B1A4" w:rsidR="00D27011" w:rsidRPr="00D27011" w:rsidRDefault="002F3851" w:rsidP="004945C7">
      <w:pPr>
        <w:spacing w:line="480" w:lineRule="auto"/>
        <w:jc w:val="both"/>
        <w:rPr>
          <w:sz w:val="24"/>
          <w:szCs w:val="24"/>
        </w:rPr>
      </w:pPr>
      <w:r>
        <w:rPr>
          <w:sz w:val="24"/>
          <w:szCs w:val="24"/>
        </w:rPr>
        <w:t xml:space="preserve"> </w:t>
      </w:r>
      <w:r w:rsidR="009601E1">
        <w:rPr>
          <w:sz w:val="24"/>
          <w:szCs w:val="24"/>
        </w:rPr>
        <w:t xml:space="preserve"> </w:t>
      </w:r>
      <w:r w:rsidR="009859A3">
        <w:rPr>
          <w:sz w:val="24"/>
          <w:szCs w:val="24"/>
        </w:rPr>
        <w:t xml:space="preserve">  </w:t>
      </w:r>
      <w:r w:rsidR="00B424A0">
        <w:rPr>
          <w:sz w:val="24"/>
          <w:szCs w:val="24"/>
        </w:rPr>
        <w:t xml:space="preserve">   </w:t>
      </w:r>
      <w:r w:rsidR="00932533">
        <w:rPr>
          <w:sz w:val="24"/>
          <w:szCs w:val="24"/>
        </w:rPr>
        <w:t xml:space="preserve">     </w:t>
      </w:r>
      <w:r w:rsidR="00D27011">
        <w:rPr>
          <w:sz w:val="24"/>
          <w:szCs w:val="24"/>
        </w:rPr>
        <w:t xml:space="preserve"> </w:t>
      </w:r>
    </w:p>
    <w:sectPr w:rsidR="00D27011" w:rsidRPr="00D2701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7266" w14:textId="77777777" w:rsidR="00C97BE4" w:rsidRDefault="00C97BE4" w:rsidP="00536B1C">
      <w:pPr>
        <w:spacing w:after="0" w:line="240" w:lineRule="auto"/>
      </w:pPr>
      <w:r>
        <w:separator/>
      </w:r>
    </w:p>
  </w:endnote>
  <w:endnote w:type="continuationSeparator" w:id="0">
    <w:p w14:paraId="3149971F" w14:textId="77777777" w:rsidR="00C97BE4" w:rsidRDefault="00C97BE4" w:rsidP="0053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de20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5BDB" w14:textId="77777777" w:rsidR="00C97BE4" w:rsidRDefault="00C97BE4" w:rsidP="00536B1C">
      <w:pPr>
        <w:spacing w:after="0" w:line="240" w:lineRule="auto"/>
      </w:pPr>
      <w:r>
        <w:separator/>
      </w:r>
    </w:p>
  </w:footnote>
  <w:footnote w:type="continuationSeparator" w:id="0">
    <w:p w14:paraId="00B5BF5B" w14:textId="77777777" w:rsidR="00C97BE4" w:rsidRDefault="00C97BE4" w:rsidP="00536B1C">
      <w:pPr>
        <w:spacing w:after="0" w:line="240" w:lineRule="auto"/>
      </w:pPr>
      <w:r>
        <w:continuationSeparator/>
      </w:r>
    </w:p>
  </w:footnote>
  <w:footnote w:id="1">
    <w:p w14:paraId="21D3D85E" w14:textId="5F47F1CE" w:rsidR="008C16D1" w:rsidRPr="001D5FFF" w:rsidRDefault="008C16D1" w:rsidP="008C16D1">
      <w:pPr>
        <w:pStyle w:val="FootnoteText"/>
      </w:pPr>
      <w:r>
        <w:rPr>
          <w:rStyle w:val="FootnoteReference"/>
        </w:rPr>
        <w:footnoteRef/>
      </w:r>
      <w:r>
        <w:t xml:space="preserve"> Prince</w:t>
      </w:r>
      <w:r w:rsidRPr="004A0FD2">
        <w:t xml:space="preserve">, </w:t>
      </w:r>
      <w:r w:rsidR="004A0FD2">
        <w:t>“</w:t>
      </w:r>
      <w:r w:rsidRPr="004A0FD2">
        <w:t>Limits of Constraint</w:t>
      </w:r>
      <w:r w:rsidR="004A0FD2">
        <w:t>”</w:t>
      </w:r>
      <w:r>
        <w:rPr>
          <w:i/>
          <w:iCs/>
        </w:rPr>
        <w:t xml:space="preserve">, </w:t>
      </w:r>
      <w:r>
        <w:t xml:space="preserve">133. </w:t>
      </w:r>
    </w:p>
  </w:footnote>
  <w:footnote w:id="2">
    <w:p w14:paraId="2B3B717E" w14:textId="77777777" w:rsidR="004A0FD2" w:rsidRDefault="004A0FD2">
      <w:pPr>
        <w:pStyle w:val="FootnoteText"/>
      </w:pPr>
    </w:p>
    <w:p w14:paraId="0C4339FC" w14:textId="22D6F32B" w:rsidR="00D00212" w:rsidRPr="00325487" w:rsidRDefault="00D00212">
      <w:pPr>
        <w:pStyle w:val="FootnoteText"/>
      </w:pPr>
      <w:r>
        <w:rPr>
          <w:rStyle w:val="FootnoteReference"/>
        </w:rPr>
        <w:footnoteRef/>
      </w:r>
      <w:r>
        <w:t xml:space="preserve"> </w:t>
      </w:r>
      <w:r w:rsidR="00F06466">
        <w:t xml:space="preserve">Donaghy, “Pacific Diplomacy”, </w:t>
      </w:r>
      <w:r w:rsidR="00325487">
        <w:t xml:space="preserve">in </w:t>
      </w:r>
      <w:r w:rsidR="00325487">
        <w:rPr>
          <w:i/>
          <w:iCs/>
        </w:rPr>
        <w:t xml:space="preserve">Canada and Korea: Perspectives, </w:t>
      </w:r>
      <w:r w:rsidR="00AF7616">
        <w:t>81.</w:t>
      </w:r>
    </w:p>
  </w:footnote>
  <w:footnote w:id="3">
    <w:p w14:paraId="3DDB0325" w14:textId="4C712919" w:rsidR="00690E97" w:rsidRDefault="00690E97">
      <w:pPr>
        <w:pStyle w:val="FootnoteText"/>
      </w:pPr>
      <w:r>
        <w:rPr>
          <w:rStyle w:val="FootnoteReference"/>
        </w:rPr>
        <w:footnoteRef/>
      </w:r>
      <w:r>
        <w:t xml:space="preserve"> Prince, </w:t>
      </w:r>
      <w:r w:rsidR="001D4A50">
        <w:t xml:space="preserve">134. </w:t>
      </w:r>
    </w:p>
  </w:footnote>
  <w:footnote w:id="4">
    <w:p w14:paraId="73E13C65" w14:textId="77777777" w:rsidR="004A0FD2" w:rsidRDefault="004A0FD2">
      <w:pPr>
        <w:pStyle w:val="FootnoteText"/>
      </w:pPr>
    </w:p>
    <w:p w14:paraId="671E48C5" w14:textId="263900D2" w:rsidR="00B651A6" w:rsidRDefault="00B651A6">
      <w:pPr>
        <w:pStyle w:val="FootnoteText"/>
      </w:pPr>
      <w:r>
        <w:rPr>
          <w:rStyle w:val="FootnoteReference"/>
        </w:rPr>
        <w:footnoteRef/>
      </w:r>
      <w:r>
        <w:t xml:space="preserve"> Donaghy, </w:t>
      </w:r>
      <w:r w:rsidR="00AA5697">
        <w:t>“Pacific Diplomacy”, 83.</w:t>
      </w:r>
    </w:p>
  </w:footnote>
  <w:footnote w:id="5">
    <w:p w14:paraId="307A866E" w14:textId="09053E4B" w:rsidR="00E8061F" w:rsidRPr="00E8061F" w:rsidRDefault="00E8061F">
      <w:pPr>
        <w:pStyle w:val="FootnoteText"/>
      </w:pPr>
      <w:r>
        <w:rPr>
          <w:rStyle w:val="FootnoteReference"/>
        </w:rPr>
        <w:footnoteRef/>
      </w:r>
      <w:r>
        <w:t xml:space="preserve"> Stairs, </w:t>
      </w:r>
      <w:r>
        <w:rPr>
          <w:i/>
          <w:iCs/>
        </w:rPr>
        <w:t xml:space="preserve">Diplomacy of Constraint, </w:t>
      </w:r>
      <w:r>
        <w:t>93.</w:t>
      </w:r>
    </w:p>
  </w:footnote>
  <w:footnote w:id="6">
    <w:p w14:paraId="7F4A1438" w14:textId="77777777" w:rsidR="001A6694" w:rsidRDefault="001A6694">
      <w:pPr>
        <w:pStyle w:val="FootnoteText"/>
      </w:pPr>
    </w:p>
    <w:p w14:paraId="3C7F0B91" w14:textId="371E9A90" w:rsidR="00DD3179" w:rsidRPr="009F3293" w:rsidRDefault="00DD3179">
      <w:pPr>
        <w:pStyle w:val="FootnoteText"/>
      </w:pPr>
      <w:r>
        <w:rPr>
          <w:rStyle w:val="FootnoteReference"/>
        </w:rPr>
        <w:footnoteRef/>
      </w:r>
      <w:r>
        <w:t xml:space="preserve"> </w:t>
      </w:r>
      <w:r w:rsidR="00D86309">
        <w:t xml:space="preserve">Sayle, </w:t>
      </w:r>
      <w:r w:rsidR="001D13A2">
        <w:t>“</w:t>
      </w:r>
      <w:r w:rsidR="009F3293" w:rsidRPr="001D13A2">
        <w:t>A Pattern of Constraint</w:t>
      </w:r>
      <w:r w:rsidR="001D13A2">
        <w:t>”</w:t>
      </w:r>
      <w:r w:rsidR="009F3293">
        <w:rPr>
          <w:i/>
          <w:iCs/>
        </w:rPr>
        <w:t xml:space="preserve">, </w:t>
      </w:r>
      <w:r w:rsidR="009F3293">
        <w:t>6</w:t>
      </w:r>
      <w:r w:rsidR="001868BD">
        <w:t>90.</w:t>
      </w:r>
    </w:p>
  </w:footnote>
  <w:footnote w:id="7">
    <w:p w14:paraId="2C87765D" w14:textId="77777777" w:rsidR="001A6694" w:rsidRDefault="001A6694">
      <w:pPr>
        <w:pStyle w:val="FootnoteText"/>
      </w:pPr>
    </w:p>
    <w:p w14:paraId="756B6ECD" w14:textId="57F6A792" w:rsidR="00164554" w:rsidRDefault="00164554">
      <w:pPr>
        <w:pStyle w:val="FootnoteText"/>
      </w:pPr>
      <w:r>
        <w:rPr>
          <w:rStyle w:val="FootnoteReference"/>
        </w:rPr>
        <w:footnoteRef/>
      </w:r>
      <w:r>
        <w:t xml:space="preserve"> Sayle, 691.</w:t>
      </w:r>
    </w:p>
  </w:footnote>
  <w:footnote w:id="8">
    <w:p w14:paraId="6EBCA77A" w14:textId="77777777" w:rsidR="001A6694" w:rsidRDefault="001A6694">
      <w:pPr>
        <w:pStyle w:val="FootnoteText"/>
      </w:pPr>
    </w:p>
    <w:p w14:paraId="57DCF76B" w14:textId="77013908" w:rsidR="007C7041" w:rsidRPr="007C7041" w:rsidRDefault="007C7041">
      <w:pPr>
        <w:pStyle w:val="FootnoteText"/>
      </w:pPr>
      <w:r>
        <w:rPr>
          <w:rStyle w:val="FootnoteReference"/>
        </w:rPr>
        <w:footnoteRef/>
      </w:r>
      <w:r>
        <w:t xml:space="preserve"> Lee, </w:t>
      </w:r>
      <w:r w:rsidR="004A0FD2">
        <w:rPr>
          <w:i/>
          <w:iCs/>
        </w:rPr>
        <w:t xml:space="preserve">Outposts of Empire, </w:t>
      </w:r>
      <w:r w:rsidR="004D6A2E">
        <w:t>72.</w:t>
      </w:r>
    </w:p>
  </w:footnote>
  <w:footnote w:id="9">
    <w:p w14:paraId="42D0146E" w14:textId="6213BAC9" w:rsidR="00A90285" w:rsidRDefault="00A42993">
      <w:pPr>
        <w:pStyle w:val="FootnoteText"/>
      </w:pPr>
      <w:r>
        <w:rPr>
          <w:rStyle w:val="FootnoteReference"/>
        </w:rPr>
        <w:footnoteRef/>
      </w:r>
      <w:r>
        <w:t xml:space="preserve"> </w:t>
      </w:r>
      <w:r w:rsidR="00FC4B8A">
        <w:t xml:space="preserve">Sayle, </w:t>
      </w:r>
      <w:r w:rsidR="00A90285">
        <w:t>694.</w:t>
      </w:r>
    </w:p>
  </w:footnote>
  <w:footnote w:id="10">
    <w:p w14:paraId="720F870A" w14:textId="277156A2" w:rsidR="00675B7E" w:rsidRDefault="00675B7E">
      <w:pPr>
        <w:pStyle w:val="FootnoteText"/>
      </w:pPr>
      <w:r>
        <w:rPr>
          <w:rStyle w:val="FootnoteReference"/>
        </w:rPr>
        <w:footnoteRef/>
      </w:r>
      <w:r>
        <w:t xml:space="preserve"> Stairs, </w:t>
      </w:r>
      <w:r w:rsidR="007E6883">
        <w:t>93.</w:t>
      </w:r>
    </w:p>
  </w:footnote>
  <w:footnote w:id="11">
    <w:p w14:paraId="3E47AEF6" w14:textId="462CEA73" w:rsidR="00C17450" w:rsidRDefault="00C17450">
      <w:pPr>
        <w:pStyle w:val="FootnoteText"/>
      </w:pPr>
      <w:r>
        <w:rPr>
          <w:rStyle w:val="FootnoteReference"/>
        </w:rPr>
        <w:footnoteRef/>
      </w:r>
      <w:r>
        <w:t xml:space="preserve"> </w:t>
      </w:r>
      <w:r w:rsidR="000267D0">
        <w:t>Stairs, 136.</w:t>
      </w:r>
    </w:p>
  </w:footnote>
  <w:footnote w:id="12">
    <w:p w14:paraId="25524CE4" w14:textId="77777777" w:rsidR="00BF534C" w:rsidRDefault="00BF534C" w:rsidP="00BF534C">
      <w:pPr>
        <w:pStyle w:val="FootnoteText"/>
      </w:pPr>
    </w:p>
    <w:p w14:paraId="615C96B3" w14:textId="24F4DC2E" w:rsidR="00BF534C" w:rsidRPr="00A65A28" w:rsidRDefault="00BF534C" w:rsidP="00BF534C">
      <w:pPr>
        <w:pStyle w:val="FootnoteText"/>
      </w:pPr>
      <w:r>
        <w:rPr>
          <w:rStyle w:val="FootnoteReference"/>
        </w:rPr>
        <w:footnoteRef/>
      </w:r>
      <w:r>
        <w:t xml:space="preserve"> Lee, </w:t>
      </w:r>
      <w:r>
        <w:rPr>
          <w:i/>
          <w:iCs/>
        </w:rPr>
        <w:t xml:space="preserve">Outposts, </w:t>
      </w:r>
      <w:r w:rsidR="003D652C">
        <w:t xml:space="preserve">emphasis mine </w:t>
      </w:r>
      <w:r>
        <w:t>74.</w:t>
      </w:r>
    </w:p>
  </w:footnote>
  <w:footnote w:id="13">
    <w:p w14:paraId="1D11929E" w14:textId="77777777" w:rsidR="00996777" w:rsidRDefault="00996777">
      <w:pPr>
        <w:pStyle w:val="FootnoteText"/>
      </w:pPr>
    </w:p>
    <w:p w14:paraId="465B44FC" w14:textId="6B685855" w:rsidR="004954AE" w:rsidRPr="00543825" w:rsidRDefault="004954AE">
      <w:pPr>
        <w:pStyle w:val="FootnoteText"/>
      </w:pPr>
      <w:r>
        <w:rPr>
          <w:rStyle w:val="FootnoteReference"/>
        </w:rPr>
        <w:footnoteRef/>
      </w:r>
      <w:r>
        <w:t xml:space="preserve"> Donaghy,</w:t>
      </w:r>
      <w:r w:rsidR="00AE6C52">
        <w:t xml:space="preserve"> parenthesis mine, </w:t>
      </w:r>
      <w:r w:rsidR="00543825">
        <w:t>88</w:t>
      </w:r>
      <w:r w:rsidR="00AE6C52">
        <w:t xml:space="preserve">. </w:t>
      </w:r>
    </w:p>
  </w:footnote>
  <w:footnote w:id="14">
    <w:p w14:paraId="6C464312" w14:textId="44622A01" w:rsidR="00215D9F" w:rsidRDefault="00215D9F" w:rsidP="00A65A28">
      <w:pPr>
        <w:pStyle w:val="FootnoteText"/>
      </w:pPr>
      <w:r>
        <w:rPr>
          <w:rStyle w:val="FootnoteReference"/>
        </w:rPr>
        <w:footnoteRef/>
      </w:r>
      <w:r>
        <w:t xml:space="preserve"> </w:t>
      </w:r>
      <w:r w:rsidR="00C161A5">
        <w:t>Donaghy, “Blessed Are the Peacemakers”, 13.</w:t>
      </w:r>
    </w:p>
  </w:footnote>
  <w:footnote w:id="15">
    <w:p w14:paraId="2F93A535" w14:textId="77777777" w:rsidR="00A65A28" w:rsidRDefault="00A65A28" w:rsidP="00A65A28">
      <w:pPr>
        <w:pStyle w:val="FootnoteText"/>
      </w:pPr>
    </w:p>
    <w:p w14:paraId="5116E865" w14:textId="1A00E666" w:rsidR="007A0475" w:rsidRDefault="007A0475" w:rsidP="00A65A28">
      <w:pPr>
        <w:pStyle w:val="FootnoteText"/>
      </w:pPr>
      <w:r>
        <w:rPr>
          <w:rStyle w:val="FootnoteReference"/>
        </w:rPr>
        <w:footnoteRef/>
      </w:r>
      <w:r>
        <w:t xml:space="preserve"> Donaghy, “Peacemakers”, 16.</w:t>
      </w:r>
    </w:p>
  </w:footnote>
  <w:footnote w:id="16">
    <w:p w14:paraId="357E265F" w14:textId="4E4E93CF" w:rsidR="005642F8" w:rsidRDefault="005642F8">
      <w:pPr>
        <w:pStyle w:val="FootnoteText"/>
      </w:pPr>
      <w:r>
        <w:rPr>
          <w:rStyle w:val="FootnoteReference"/>
        </w:rPr>
        <w:footnoteRef/>
      </w:r>
      <w:r>
        <w:t xml:space="preserve"> </w:t>
      </w:r>
      <w:r w:rsidR="00423562">
        <w:t xml:space="preserve">Pearson qtd in </w:t>
      </w:r>
      <w:r>
        <w:t xml:space="preserve">Donaghy, “Peacemakers”, </w:t>
      </w:r>
      <w:r w:rsidR="002077BC">
        <w:t>18</w:t>
      </w:r>
    </w:p>
  </w:footnote>
  <w:footnote w:id="17">
    <w:p w14:paraId="61309F17" w14:textId="77777777" w:rsidR="00A65A28" w:rsidRDefault="00A65A28">
      <w:pPr>
        <w:pStyle w:val="FootnoteText"/>
      </w:pPr>
    </w:p>
    <w:p w14:paraId="3895713E" w14:textId="2C80B871" w:rsidR="00AC1B3C" w:rsidRDefault="00AC1B3C">
      <w:pPr>
        <w:pStyle w:val="FootnoteText"/>
      </w:pPr>
      <w:r>
        <w:rPr>
          <w:rStyle w:val="FootnoteReference"/>
        </w:rPr>
        <w:footnoteRef/>
      </w:r>
      <w:r>
        <w:t xml:space="preserve"> McKenzie “Canadian-American Relations”, 112.</w:t>
      </w:r>
    </w:p>
  </w:footnote>
  <w:footnote w:id="18">
    <w:p w14:paraId="11301231" w14:textId="77777777" w:rsidR="00485AE2" w:rsidRDefault="00485AE2">
      <w:pPr>
        <w:pStyle w:val="FootnoteText"/>
      </w:pPr>
    </w:p>
    <w:p w14:paraId="39681587" w14:textId="56DA565D" w:rsidR="00246E58" w:rsidRDefault="00246E58">
      <w:pPr>
        <w:pStyle w:val="FootnoteText"/>
      </w:pPr>
      <w:r>
        <w:rPr>
          <w:rStyle w:val="FootnoteReference"/>
        </w:rPr>
        <w:footnoteRef/>
      </w:r>
      <w:r>
        <w:t xml:space="preserve"> </w:t>
      </w:r>
      <w:r w:rsidR="00056C77">
        <w:t>M</w:t>
      </w:r>
      <w:r w:rsidR="004F65AC">
        <w:t>cKenzie,</w:t>
      </w:r>
      <w:r w:rsidR="00AC1B3C">
        <w:t xml:space="preserve"> ibid. </w:t>
      </w:r>
      <w:r w:rsidR="004F65A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98577"/>
      <w:docPartObj>
        <w:docPartGallery w:val="Page Numbers (Top of Page)"/>
        <w:docPartUnique/>
      </w:docPartObj>
    </w:sdtPr>
    <w:sdtEndPr>
      <w:rPr>
        <w:noProof/>
      </w:rPr>
    </w:sdtEndPr>
    <w:sdtContent>
      <w:p w14:paraId="1F16762C" w14:textId="5B056BDC" w:rsidR="003B3A73" w:rsidRDefault="003B3A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9D314F" w14:textId="77777777" w:rsidR="003B3A73" w:rsidRDefault="003B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265B0"/>
    <w:multiLevelType w:val="hybridMultilevel"/>
    <w:tmpl w:val="8C6816F6"/>
    <w:lvl w:ilvl="0" w:tplc="FF0C1E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D286092"/>
    <w:multiLevelType w:val="hybridMultilevel"/>
    <w:tmpl w:val="B7E0C45A"/>
    <w:lvl w:ilvl="0" w:tplc="A74C7E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198742">
    <w:abstractNumId w:val="0"/>
  </w:num>
  <w:num w:numId="2" w16cid:durableId="187033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11"/>
    <w:rsid w:val="000030BF"/>
    <w:rsid w:val="00006F5F"/>
    <w:rsid w:val="000110BB"/>
    <w:rsid w:val="000110EF"/>
    <w:rsid w:val="00014C87"/>
    <w:rsid w:val="00016A17"/>
    <w:rsid w:val="000224AF"/>
    <w:rsid w:val="00022CBD"/>
    <w:rsid w:val="000267D0"/>
    <w:rsid w:val="0003108D"/>
    <w:rsid w:val="000317C4"/>
    <w:rsid w:val="0003313E"/>
    <w:rsid w:val="0003506E"/>
    <w:rsid w:val="00035D4A"/>
    <w:rsid w:val="00035D90"/>
    <w:rsid w:val="00036920"/>
    <w:rsid w:val="00040BA9"/>
    <w:rsid w:val="00041929"/>
    <w:rsid w:val="00043AB1"/>
    <w:rsid w:val="00043BD0"/>
    <w:rsid w:val="00045781"/>
    <w:rsid w:val="00056644"/>
    <w:rsid w:val="00056C77"/>
    <w:rsid w:val="00057888"/>
    <w:rsid w:val="00060EA1"/>
    <w:rsid w:val="00063288"/>
    <w:rsid w:val="00065F41"/>
    <w:rsid w:val="00074457"/>
    <w:rsid w:val="0007589D"/>
    <w:rsid w:val="00080383"/>
    <w:rsid w:val="00080AA8"/>
    <w:rsid w:val="00085D83"/>
    <w:rsid w:val="00090E49"/>
    <w:rsid w:val="00093F28"/>
    <w:rsid w:val="000A286B"/>
    <w:rsid w:val="000A303B"/>
    <w:rsid w:val="000A43D8"/>
    <w:rsid w:val="000A65C9"/>
    <w:rsid w:val="000B0B72"/>
    <w:rsid w:val="000B1ED4"/>
    <w:rsid w:val="000B4F37"/>
    <w:rsid w:val="000B5B05"/>
    <w:rsid w:val="000C109C"/>
    <w:rsid w:val="000D0A28"/>
    <w:rsid w:val="000D18C4"/>
    <w:rsid w:val="000D3671"/>
    <w:rsid w:val="000D36A2"/>
    <w:rsid w:val="000D46E8"/>
    <w:rsid w:val="000E127D"/>
    <w:rsid w:val="000E2677"/>
    <w:rsid w:val="000E2A28"/>
    <w:rsid w:val="000E2B6B"/>
    <w:rsid w:val="000E3871"/>
    <w:rsid w:val="000E4578"/>
    <w:rsid w:val="000E62CF"/>
    <w:rsid w:val="000F0758"/>
    <w:rsid w:val="000F2A7C"/>
    <w:rsid w:val="000F39CC"/>
    <w:rsid w:val="000F7628"/>
    <w:rsid w:val="00103BC1"/>
    <w:rsid w:val="0010619E"/>
    <w:rsid w:val="00106ADF"/>
    <w:rsid w:val="0010724C"/>
    <w:rsid w:val="0011590F"/>
    <w:rsid w:val="00125835"/>
    <w:rsid w:val="00125A08"/>
    <w:rsid w:val="00130A6D"/>
    <w:rsid w:val="00133883"/>
    <w:rsid w:val="0013519D"/>
    <w:rsid w:val="001452D4"/>
    <w:rsid w:val="0015176E"/>
    <w:rsid w:val="001526AA"/>
    <w:rsid w:val="00153306"/>
    <w:rsid w:val="00155056"/>
    <w:rsid w:val="0015532F"/>
    <w:rsid w:val="00162F83"/>
    <w:rsid w:val="00164554"/>
    <w:rsid w:val="001655FD"/>
    <w:rsid w:val="00165962"/>
    <w:rsid w:val="00170E90"/>
    <w:rsid w:val="00171A95"/>
    <w:rsid w:val="00173419"/>
    <w:rsid w:val="001739CF"/>
    <w:rsid w:val="0017562D"/>
    <w:rsid w:val="00175D71"/>
    <w:rsid w:val="00185D20"/>
    <w:rsid w:val="001860AC"/>
    <w:rsid w:val="001868BD"/>
    <w:rsid w:val="0019264F"/>
    <w:rsid w:val="00192EF6"/>
    <w:rsid w:val="00193855"/>
    <w:rsid w:val="00195D87"/>
    <w:rsid w:val="00197B4F"/>
    <w:rsid w:val="001A5DA8"/>
    <w:rsid w:val="001A6694"/>
    <w:rsid w:val="001B01BA"/>
    <w:rsid w:val="001B2ED0"/>
    <w:rsid w:val="001B47F8"/>
    <w:rsid w:val="001B5AC1"/>
    <w:rsid w:val="001C1B13"/>
    <w:rsid w:val="001C2E9D"/>
    <w:rsid w:val="001C39E4"/>
    <w:rsid w:val="001C3D7C"/>
    <w:rsid w:val="001C66D9"/>
    <w:rsid w:val="001D09DB"/>
    <w:rsid w:val="001D13A2"/>
    <w:rsid w:val="001D4A50"/>
    <w:rsid w:val="001D5FFF"/>
    <w:rsid w:val="001E4DE7"/>
    <w:rsid w:val="001E699B"/>
    <w:rsid w:val="00201918"/>
    <w:rsid w:val="00206AD7"/>
    <w:rsid w:val="002077BC"/>
    <w:rsid w:val="0021096E"/>
    <w:rsid w:val="00211755"/>
    <w:rsid w:val="00213EBB"/>
    <w:rsid w:val="00215D9F"/>
    <w:rsid w:val="002210DF"/>
    <w:rsid w:val="002214C1"/>
    <w:rsid w:val="002223A7"/>
    <w:rsid w:val="00225565"/>
    <w:rsid w:val="002268DB"/>
    <w:rsid w:val="00227348"/>
    <w:rsid w:val="00232336"/>
    <w:rsid w:val="0023399C"/>
    <w:rsid w:val="002402B7"/>
    <w:rsid w:val="00242504"/>
    <w:rsid w:val="00243111"/>
    <w:rsid w:val="00246E58"/>
    <w:rsid w:val="00251987"/>
    <w:rsid w:val="00257279"/>
    <w:rsid w:val="00267104"/>
    <w:rsid w:val="0026786F"/>
    <w:rsid w:val="002707FD"/>
    <w:rsid w:val="00270E7A"/>
    <w:rsid w:val="00280E5B"/>
    <w:rsid w:val="0028125B"/>
    <w:rsid w:val="002815CB"/>
    <w:rsid w:val="00283409"/>
    <w:rsid w:val="002854F9"/>
    <w:rsid w:val="002878A2"/>
    <w:rsid w:val="002918CF"/>
    <w:rsid w:val="002923B2"/>
    <w:rsid w:val="0029283C"/>
    <w:rsid w:val="00295D49"/>
    <w:rsid w:val="002A06A1"/>
    <w:rsid w:val="002A12D8"/>
    <w:rsid w:val="002A3EFC"/>
    <w:rsid w:val="002A612E"/>
    <w:rsid w:val="002A6B99"/>
    <w:rsid w:val="002A75CF"/>
    <w:rsid w:val="002B0223"/>
    <w:rsid w:val="002B5153"/>
    <w:rsid w:val="002B6347"/>
    <w:rsid w:val="002B75CD"/>
    <w:rsid w:val="002C0EB4"/>
    <w:rsid w:val="002C5601"/>
    <w:rsid w:val="002C7BAE"/>
    <w:rsid w:val="002D0ABB"/>
    <w:rsid w:val="002D6B66"/>
    <w:rsid w:val="002E2182"/>
    <w:rsid w:val="002E4200"/>
    <w:rsid w:val="002F1B4A"/>
    <w:rsid w:val="002F3851"/>
    <w:rsid w:val="003002C7"/>
    <w:rsid w:val="0030151A"/>
    <w:rsid w:val="0031219B"/>
    <w:rsid w:val="00312DCB"/>
    <w:rsid w:val="0031465C"/>
    <w:rsid w:val="00323F10"/>
    <w:rsid w:val="00325487"/>
    <w:rsid w:val="003276C8"/>
    <w:rsid w:val="003278F2"/>
    <w:rsid w:val="00331895"/>
    <w:rsid w:val="00332BE1"/>
    <w:rsid w:val="00336356"/>
    <w:rsid w:val="00336837"/>
    <w:rsid w:val="003375FA"/>
    <w:rsid w:val="0034111D"/>
    <w:rsid w:val="00346C0E"/>
    <w:rsid w:val="00351C24"/>
    <w:rsid w:val="00355F10"/>
    <w:rsid w:val="00356EEF"/>
    <w:rsid w:val="00357B43"/>
    <w:rsid w:val="0036216A"/>
    <w:rsid w:val="00363B3E"/>
    <w:rsid w:val="00365244"/>
    <w:rsid w:val="00370C7B"/>
    <w:rsid w:val="00371005"/>
    <w:rsid w:val="00376A89"/>
    <w:rsid w:val="00380E6D"/>
    <w:rsid w:val="00381C86"/>
    <w:rsid w:val="0038556E"/>
    <w:rsid w:val="00386363"/>
    <w:rsid w:val="00386FA8"/>
    <w:rsid w:val="00387BE0"/>
    <w:rsid w:val="00391388"/>
    <w:rsid w:val="00397792"/>
    <w:rsid w:val="003979C8"/>
    <w:rsid w:val="00397DED"/>
    <w:rsid w:val="00397FD3"/>
    <w:rsid w:val="003A2B90"/>
    <w:rsid w:val="003A3A84"/>
    <w:rsid w:val="003A4265"/>
    <w:rsid w:val="003A6E37"/>
    <w:rsid w:val="003B3A73"/>
    <w:rsid w:val="003B4325"/>
    <w:rsid w:val="003B491E"/>
    <w:rsid w:val="003B556A"/>
    <w:rsid w:val="003B7E37"/>
    <w:rsid w:val="003C1759"/>
    <w:rsid w:val="003C32F6"/>
    <w:rsid w:val="003C5CE8"/>
    <w:rsid w:val="003D3B79"/>
    <w:rsid w:val="003D652C"/>
    <w:rsid w:val="003D69F8"/>
    <w:rsid w:val="003E2E47"/>
    <w:rsid w:val="003E432B"/>
    <w:rsid w:val="003F207B"/>
    <w:rsid w:val="003F48B9"/>
    <w:rsid w:val="003F6421"/>
    <w:rsid w:val="00401CCA"/>
    <w:rsid w:val="004049E0"/>
    <w:rsid w:val="0042337F"/>
    <w:rsid w:val="00423562"/>
    <w:rsid w:val="00426C0A"/>
    <w:rsid w:val="0043074C"/>
    <w:rsid w:val="0043103A"/>
    <w:rsid w:val="004336A6"/>
    <w:rsid w:val="00434C48"/>
    <w:rsid w:val="00436D1A"/>
    <w:rsid w:val="00440C02"/>
    <w:rsid w:val="00443F4C"/>
    <w:rsid w:val="00446DA5"/>
    <w:rsid w:val="00447AAE"/>
    <w:rsid w:val="0045028E"/>
    <w:rsid w:val="00453349"/>
    <w:rsid w:val="00453F53"/>
    <w:rsid w:val="0045796E"/>
    <w:rsid w:val="004619D3"/>
    <w:rsid w:val="00462CD8"/>
    <w:rsid w:val="004646BF"/>
    <w:rsid w:val="00465BBC"/>
    <w:rsid w:val="004703A4"/>
    <w:rsid w:val="00471DF5"/>
    <w:rsid w:val="00473FE4"/>
    <w:rsid w:val="00474176"/>
    <w:rsid w:val="004773FF"/>
    <w:rsid w:val="004839E7"/>
    <w:rsid w:val="00485AE2"/>
    <w:rsid w:val="004871C0"/>
    <w:rsid w:val="004945C7"/>
    <w:rsid w:val="004954AE"/>
    <w:rsid w:val="00495725"/>
    <w:rsid w:val="004A0FD2"/>
    <w:rsid w:val="004B0705"/>
    <w:rsid w:val="004B43BB"/>
    <w:rsid w:val="004B477F"/>
    <w:rsid w:val="004C41A2"/>
    <w:rsid w:val="004C62A8"/>
    <w:rsid w:val="004C6F37"/>
    <w:rsid w:val="004D55C1"/>
    <w:rsid w:val="004D5689"/>
    <w:rsid w:val="004D5A7E"/>
    <w:rsid w:val="004D67F5"/>
    <w:rsid w:val="004D6A2E"/>
    <w:rsid w:val="004D7021"/>
    <w:rsid w:val="004E2304"/>
    <w:rsid w:val="004E50AC"/>
    <w:rsid w:val="004E6645"/>
    <w:rsid w:val="004E6BF3"/>
    <w:rsid w:val="004E7F9B"/>
    <w:rsid w:val="004F1EDD"/>
    <w:rsid w:val="004F621C"/>
    <w:rsid w:val="004F65AC"/>
    <w:rsid w:val="004F7E07"/>
    <w:rsid w:val="00500166"/>
    <w:rsid w:val="00503C4D"/>
    <w:rsid w:val="00506831"/>
    <w:rsid w:val="00506DEC"/>
    <w:rsid w:val="0051214F"/>
    <w:rsid w:val="005134FC"/>
    <w:rsid w:val="00514BFF"/>
    <w:rsid w:val="00516E65"/>
    <w:rsid w:val="00517080"/>
    <w:rsid w:val="00523B55"/>
    <w:rsid w:val="005247E2"/>
    <w:rsid w:val="00524E74"/>
    <w:rsid w:val="00525C86"/>
    <w:rsid w:val="005274A0"/>
    <w:rsid w:val="00536B1C"/>
    <w:rsid w:val="00543825"/>
    <w:rsid w:val="00545BAE"/>
    <w:rsid w:val="00545DDE"/>
    <w:rsid w:val="00547CBF"/>
    <w:rsid w:val="0055103B"/>
    <w:rsid w:val="00553877"/>
    <w:rsid w:val="005538A7"/>
    <w:rsid w:val="00560B5F"/>
    <w:rsid w:val="00562FCB"/>
    <w:rsid w:val="005642F8"/>
    <w:rsid w:val="005665BD"/>
    <w:rsid w:val="00566A58"/>
    <w:rsid w:val="0057082E"/>
    <w:rsid w:val="00572184"/>
    <w:rsid w:val="00575301"/>
    <w:rsid w:val="0057782F"/>
    <w:rsid w:val="0058034B"/>
    <w:rsid w:val="005808D7"/>
    <w:rsid w:val="00581015"/>
    <w:rsid w:val="00590424"/>
    <w:rsid w:val="00593D9A"/>
    <w:rsid w:val="005968BD"/>
    <w:rsid w:val="00596F3E"/>
    <w:rsid w:val="005A5EFF"/>
    <w:rsid w:val="005B32EB"/>
    <w:rsid w:val="005B4218"/>
    <w:rsid w:val="005B49E9"/>
    <w:rsid w:val="005B4A8C"/>
    <w:rsid w:val="005C0C90"/>
    <w:rsid w:val="005C1969"/>
    <w:rsid w:val="005C327E"/>
    <w:rsid w:val="005C534C"/>
    <w:rsid w:val="005C7968"/>
    <w:rsid w:val="005D4AE6"/>
    <w:rsid w:val="005E1200"/>
    <w:rsid w:val="005E2556"/>
    <w:rsid w:val="005E32BC"/>
    <w:rsid w:val="005E5B1B"/>
    <w:rsid w:val="005E75DC"/>
    <w:rsid w:val="005F68F3"/>
    <w:rsid w:val="00606D74"/>
    <w:rsid w:val="0060768A"/>
    <w:rsid w:val="00614AF5"/>
    <w:rsid w:val="00615447"/>
    <w:rsid w:val="006167EF"/>
    <w:rsid w:val="00617476"/>
    <w:rsid w:val="00617F63"/>
    <w:rsid w:val="00620132"/>
    <w:rsid w:val="00623299"/>
    <w:rsid w:val="0062567F"/>
    <w:rsid w:val="00625FC3"/>
    <w:rsid w:val="00630266"/>
    <w:rsid w:val="00630422"/>
    <w:rsid w:val="00630473"/>
    <w:rsid w:val="006324DE"/>
    <w:rsid w:val="00634D9A"/>
    <w:rsid w:val="00647197"/>
    <w:rsid w:val="00652B64"/>
    <w:rsid w:val="00652D14"/>
    <w:rsid w:val="00666EDD"/>
    <w:rsid w:val="00675B7E"/>
    <w:rsid w:val="00677419"/>
    <w:rsid w:val="00677D7B"/>
    <w:rsid w:val="006844E0"/>
    <w:rsid w:val="00690E97"/>
    <w:rsid w:val="006A454A"/>
    <w:rsid w:val="006A60D5"/>
    <w:rsid w:val="006C2471"/>
    <w:rsid w:val="006C4F8D"/>
    <w:rsid w:val="006C5C19"/>
    <w:rsid w:val="006C6D66"/>
    <w:rsid w:val="006C6E4A"/>
    <w:rsid w:val="006D0889"/>
    <w:rsid w:val="006D64F9"/>
    <w:rsid w:val="006E1E6E"/>
    <w:rsid w:val="006E6870"/>
    <w:rsid w:val="006E69ED"/>
    <w:rsid w:val="006F0970"/>
    <w:rsid w:val="006F242C"/>
    <w:rsid w:val="0070058B"/>
    <w:rsid w:val="00701391"/>
    <w:rsid w:val="0070145A"/>
    <w:rsid w:val="007027A3"/>
    <w:rsid w:val="00713458"/>
    <w:rsid w:val="0071438E"/>
    <w:rsid w:val="00714EEE"/>
    <w:rsid w:val="0071657B"/>
    <w:rsid w:val="00722AF4"/>
    <w:rsid w:val="00724BB1"/>
    <w:rsid w:val="00731919"/>
    <w:rsid w:val="0073370D"/>
    <w:rsid w:val="00734A8D"/>
    <w:rsid w:val="00743266"/>
    <w:rsid w:val="00743548"/>
    <w:rsid w:val="00744CD1"/>
    <w:rsid w:val="00750724"/>
    <w:rsid w:val="00754C6F"/>
    <w:rsid w:val="0076255D"/>
    <w:rsid w:val="0076276E"/>
    <w:rsid w:val="00767B00"/>
    <w:rsid w:val="00772B78"/>
    <w:rsid w:val="0077377A"/>
    <w:rsid w:val="00781747"/>
    <w:rsid w:val="00783A83"/>
    <w:rsid w:val="00784713"/>
    <w:rsid w:val="0078549C"/>
    <w:rsid w:val="007869BA"/>
    <w:rsid w:val="00787883"/>
    <w:rsid w:val="00787BE2"/>
    <w:rsid w:val="00787DFC"/>
    <w:rsid w:val="00790203"/>
    <w:rsid w:val="00793A82"/>
    <w:rsid w:val="00794B64"/>
    <w:rsid w:val="00796E4E"/>
    <w:rsid w:val="007A0475"/>
    <w:rsid w:val="007A0D35"/>
    <w:rsid w:val="007A0FE7"/>
    <w:rsid w:val="007A2B91"/>
    <w:rsid w:val="007A69E5"/>
    <w:rsid w:val="007B1CFD"/>
    <w:rsid w:val="007B4F8B"/>
    <w:rsid w:val="007C0AF8"/>
    <w:rsid w:val="007C7041"/>
    <w:rsid w:val="007C7560"/>
    <w:rsid w:val="007D07F6"/>
    <w:rsid w:val="007D1025"/>
    <w:rsid w:val="007D4079"/>
    <w:rsid w:val="007D58C8"/>
    <w:rsid w:val="007D5B3D"/>
    <w:rsid w:val="007D71FF"/>
    <w:rsid w:val="007D745F"/>
    <w:rsid w:val="007E09AF"/>
    <w:rsid w:val="007E16D8"/>
    <w:rsid w:val="007E1809"/>
    <w:rsid w:val="007E2277"/>
    <w:rsid w:val="007E3A6D"/>
    <w:rsid w:val="007E44FB"/>
    <w:rsid w:val="007E5362"/>
    <w:rsid w:val="007E5A28"/>
    <w:rsid w:val="007E6883"/>
    <w:rsid w:val="007E76F7"/>
    <w:rsid w:val="007F0CC9"/>
    <w:rsid w:val="007F1CB1"/>
    <w:rsid w:val="007F2884"/>
    <w:rsid w:val="007F3791"/>
    <w:rsid w:val="007F3DED"/>
    <w:rsid w:val="00801F2C"/>
    <w:rsid w:val="00803DD1"/>
    <w:rsid w:val="008054F3"/>
    <w:rsid w:val="00806813"/>
    <w:rsid w:val="008078D0"/>
    <w:rsid w:val="00807C7B"/>
    <w:rsid w:val="00810213"/>
    <w:rsid w:val="00810B7A"/>
    <w:rsid w:val="00813E83"/>
    <w:rsid w:val="00814937"/>
    <w:rsid w:val="008150B7"/>
    <w:rsid w:val="008229BD"/>
    <w:rsid w:val="00823266"/>
    <w:rsid w:val="00824A82"/>
    <w:rsid w:val="008259D2"/>
    <w:rsid w:val="008262D4"/>
    <w:rsid w:val="00826888"/>
    <w:rsid w:val="00833ECF"/>
    <w:rsid w:val="0084132D"/>
    <w:rsid w:val="00843B75"/>
    <w:rsid w:val="00844349"/>
    <w:rsid w:val="00844F12"/>
    <w:rsid w:val="00851699"/>
    <w:rsid w:val="008536B5"/>
    <w:rsid w:val="008569A8"/>
    <w:rsid w:val="00857706"/>
    <w:rsid w:val="00857709"/>
    <w:rsid w:val="00866454"/>
    <w:rsid w:val="008763C6"/>
    <w:rsid w:val="00883A2B"/>
    <w:rsid w:val="0088527C"/>
    <w:rsid w:val="00890427"/>
    <w:rsid w:val="008935DA"/>
    <w:rsid w:val="00895BEA"/>
    <w:rsid w:val="008975F6"/>
    <w:rsid w:val="008A1399"/>
    <w:rsid w:val="008A451D"/>
    <w:rsid w:val="008A6285"/>
    <w:rsid w:val="008B321A"/>
    <w:rsid w:val="008C145A"/>
    <w:rsid w:val="008C16D1"/>
    <w:rsid w:val="008C44CB"/>
    <w:rsid w:val="008C5698"/>
    <w:rsid w:val="008D79F4"/>
    <w:rsid w:val="008E1AFC"/>
    <w:rsid w:val="008E4921"/>
    <w:rsid w:val="008F0B2D"/>
    <w:rsid w:val="008F3713"/>
    <w:rsid w:val="008F51BF"/>
    <w:rsid w:val="009038C1"/>
    <w:rsid w:val="009223FA"/>
    <w:rsid w:val="00923724"/>
    <w:rsid w:val="009322C4"/>
    <w:rsid w:val="00932533"/>
    <w:rsid w:val="00940194"/>
    <w:rsid w:val="00944D58"/>
    <w:rsid w:val="009462AD"/>
    <w:rsid w:val="00947A63"/>
    <w:rsid w:val="00947FE2"/>
    <w:rsid w:val="00950DBE"/>
    <w:rsid w:val="00950E5B"/>
    <w:rsid w:val="00954BCA"/>
    <w:rsid w:val="009601E1"/>
    <w:rsid w:val="0097384E"/>
    <w:rsid w:val="00975905"/>
    <w:rsid w:val="009849E5"/>
    <w:rsid w:val="009859A3"/>
    <w:rsid w:val="0098690C"/>
    <w:rsid w:val="009920F8"/>
    <w:rsid w:val="00993974"/>
    <w:rsid w:val="00995F32"/>
    <w:rsid w:val="009964C8"/>
    <w:rsid w:val="00996777"/>
    <w:rsid w:val="009972F3"/>
    <w:rsid w:val="0099740F"/>
    <w:rsid w:val="00997418"/>
    <w:rsid w:val="009B2C60"/>
    <w:rsid w:val="009B32B6"/>
    <w:rsid w:val="009B667D"/>
    <w:rsid w:val="009C1B89"/>
    <w:rsid w:val="009D1A97"/>
    <w:rsid w:val="009E1871"/>
    <w:rsid w:val="009E3360"/>
    <w:rsid w:val="009E7775"/>
    <w:rsid w:val="009F0456"/>
    <w:rsid w:val="009F0BC1"/>
    <w:rsid w:val="009F1275"/>
    <w:rsid w:val="009F2344"/>
    <w:rsid w:val="009F2BE6"/>
    <w:rsid w:val="009F2F6B"/>
    <w:rsid w:val="009F3293"/>
    <w:rsid w:val="009F4654"/>
    <w:rsid w:val="009F4A90"/>
    <w:rsid w:val="00A012E9"/>
    <w:rsid w:val="00A1093B"/>
    <w:rsid w:val="00A117E5"/>
    <w:rsid w:val="00A12F99"/>
    <w:rsid w:val="00A13C24"/>
    <w:rsid w:val="00A23EB2"/>
    <w:rsid w:val="00A27382"/>
    <w:rsid w:val="00A31129"/>
    <w:rsid w:val="00A33F99"/>
    <w:rsid w:val="00A3578B"/>
    <w:rsid w:val="00A40D40"/>
    <w:rsid w:val="00A42993"/>
    <w:rsid w:val="00A441D5"/>
    <w:rsid w:val="00A45E45"/>
    <w:rsid w:val="00A4630D"/>
    <w:rsid w:val="00A5076A"/>
    <w:rsid w:val="00A51848"/>
    <w:rsid w:val="00A5223D"/>
    <w:rsid w:val="00A53699"/>
    <w:rsid w:val="00A562E7"/>
    <w:rsid w:val="00A56BED"/>
    <w:rsid w:val="00A618F3"/>
    <w:rsid w:val="00A65A28"/>
    <w:rsid w:val="00A668B9"/>
    <w:rsid w:val="00A6712C"/>
    <w:rsid w:val="00A72464"/>
    <w:rsid w:val="00A73B90"/>
    <w:rsid w:val="00A73FAD"/>
    <w:rsid w:val="00A7518A"/>
    <w:rsid w:val="00A83A97"/>
    <w:rsid w:val="00A90285"/>
    <w:rsid w:val="00A90C71"/>
    <w:rsid w:val="00A91822"/>
    <w:rsid w:val="00A93723"/>
    <w:rsid w:val="00A94260"/>
    <w:rsid w:val="00A950F8"/>
    <w:rsid w:val="00A97944"/>
    <w:rsid w:val="00A979D5"/>
    <w:rsid w:val="00AA1055"/>
    <w:rsid w:val="00AA291F"/>
    <w:rsid w:val="00AA3A2D"/>
    <w:rsid w:val="00AA4C62"/>
    <w:rsid w:val="00AA5697"/>
    <w:rsid w:val="00AB0414"/>
    <w:rsid w:val="00AB0F48"/>
    <w:rsid w:val="00AB1190"/>
    <w:rsid w:val="00AB2BA4"/>
    <w:rsid w:val="00AB2C81"/>
    <w:rsid w:val="00AC1B3C"/>
    <w:rsid w:val="00AC67C6"/>
    <w:rsid w:val="00AC7B4E"/>
    <w:rsid w:val="00AC7D55"/>
    <w:rsid w:val="00AD2FD9"/>
    <w:rsid w:val="00AD35B1"/>
    <w:rsid w:val="00AE504E"/>
    <w:rsid w:val="00AE6C52"/>
    <w:rsid w:val="00AE751F"/>
    <w:rsid w:val="00AE76C2"/>
    <w:rsid w:val="00AF38BA"/>
    <w:rsid w:val="00AF5A73"/>
    <w:rsid w:val="00AF7090"/>
    <w:rsid w:val="00AF72F9"/>
    <w:rsid w:val="00AF7616"/>
    <w:rsid w:val="00B02D9A"/>
    <w:rsid w:val="00B03213"/>
    <w:rsid w:val="00B07172"/>
    <w:rsid w:val="00B1052D"/>
    <w:rsid w:val="00B1083A"/>
    <w:rsid w:val="00B11CEA"/>
    <w:rsid w:val="00B12120"/>
    <w:rsid w:val="00B127CA"/>
    <w:rsid w:val="00B1464F"/>
    <w:rsid w:val="00B177EC"/>
    <w:rsid w:val="00B20037"/>
    <w:rsid w:val="00B22A4D"/>
    <w:rsid w:val="00B325CC"/>
    <w:rsid w:val="00B3288F"/>
    <w:rsid w:val="00B35E4C"/>
    <w:rsid w:val="00B424A0"/>
    <w:rsid w:val="00B42B6A"/>
    <w:rsid w:val="00B45C74"/>
    <w:rsid w:val="00B47B65"/>
    <w:rsid w:val="00B50B2D"/>
    <w:rsid w:val="00B52693"/>
    <w:rsid w:val="00B52A03"/>
    <w:rsid w:val="00B53AB3"/>
    <w:rsid w:val="00B54EDD"/>
    <w:rsid w:val="00B55FE4"/>
    <w:rsid w:val="00B62194"/>
    <w:rsid w:val="00B624AB"/>
    <w:rsid w:val="00B651A6"/>
    <w:rsid w:val="00B7050F"/>
    <w:rsid w:val="00B71504"/>
    <w:rsid w:val="00B71E52"/>
    <w:rsid w:val="00B768D8"/>
    <w:rsid w:val="00B76DA8"/>
    <w:rsid w:val="00B8026B"/>
    <w:rsid w:val="00B8099E"/>
    <w:rsid w:val="00B839EA"/>
    <w:rsid w:val="00B90569"/>
    <w:rsid w:val="00B95AA1"/>
    <w:rsid w:val="00B97A0D"/>
    <w:rsid w:val="00BB0939"/>
    <w:rsid w:val="00BB10B6"/>
    <w:rsid w:val="00BB46A8"/>
    <w:rsid w:val="00BB491F"/>
    <w:rsid w:val="00BB4A27"/>
    <w:rsid w:val="00BB5A3D"/>
    <w:rsid w:val="00BB6F26"/>
    <w:rsid w:val="00BC2DCF"/>
    <w:rsid w:val="00BC2E64"/>
    <w:rsid w:val="00BC3761"/>
    <w:rsid w:val="00BC6426"/>
    <w:rsid w:val="00BC72B7"/>
    <w:rsid w:val="00BD0C9B"/>
    <w:rsid w:val="00BD5A28"/>
    <w:rsid w:val="00BE1F5D"/>
    <w:rsid w:val="00BE2153"/>
    <w:rsid w:val="00BE2848"/>
    <w:rsid w:val="00BE2DD1"/>
    <w:rsid w:val="00BE737F"/>
    <w:rsid w:val="00BF0342"/>
    <w:rsid w:val="00BF0DEA"/>
    <w:rsid w:val="00BF534C"/>
    <w:rsid w:val="00BF5366"/>
    <w:rsid w:val="00BF5AD0"/>
    <w:rsid w:val="00C01411"/>
    <w:rsid w:val="00C048EB"/>
    <w:rsid w:val="00C04C8A"/>
    <w:rsid w:val="00C06AC6"/>
    <w:rsid w:val="00C07813"/>
    <w:rsid w:val="00C07AB3"/>
    <w:rsid w:val="00C07F55"/>
    <w:rsid w:val="00C12438"/>
    <w:rsid w:val="00C161A5"/>
    <w:rsid w:val="00C17450"/>
    <w:rsid w:val="00C23219"/>
    <w:rsid w:val="00C23380"/>
    <w:rsid w:val="00C258F9"/>
    <w:rsid w:val="00C36B56"/>
    <w:rsid w:val="00C40316"/>
    <w:rsid w:val="00C42AF2"/>
    <w:rsid w:val="00C5001E"/>
    <w:rsid w:val="00C5197C"/>
    <w:rsid w:val="00C51F32"/>
    <w:rsid w:val="00C6249D"/>
    <w:rsid w:val="00C74A75"/>
    <w:rsid w:val="00C76976"/>
    <w:rsid w:val="00C7722A"/>
    <w:rsid w:val="00C8654E"/>
    <w:rsid w:val="00C9052E"/>
    <w:rsid w:val="00C943EF"/>
    <w:rsid w:val="00C96C7E"/>
    <w:rsid w:val="00C97BE4"/>
    <w:rsid w:val="00CA0F85"/>
    <w:rsid w:val="00CA2EBB"/>
    <w:rsid w:val="00CB1C50"/>
    <w:rsid w:val="00CB4B8C"/>
    <w:rsid w:val="00CB5024"/>
    <w:rsid w:val="00CC1B62"/>
    <w:rsid w:val="00CC2DDB"/>
    <w:rsid w:val="00CC3E2D"/>
    <w:rsid w:val="00CC5C69"/>
    <w:rsid w:val="00CD01E9"/>
    <w:rsid w:val="00CD1183"/>
    <w:rsid w:val="00CD43E8"/>
    <w:rsid w:val="00CD7863"/>
    <w:rsid w:val="00CE159B"/>
    <w:rsid w:val="00CE1F72"/>
    <w:rsid w:val="00CE3830"/>
    <w:rsid w:val="00CE5B53"/>
    <w:rsid w:val="00CE79F2"/>
    <w:rsid w:val="00CF3EBF"/>
    <w:rsid w:val="00D00212"/>
    <w:rsid w:val="00D0276C"/>
    <w:rsid w:val="00D03B75"/>
    <w:rsid w:val="00D04B52"/>
    <w:rsid w:val="00D06DB0"/>
    <w:rsid w:val="00D07693"/>
    <w:rsid w:val="00D15151"/>
    <w:rsid w:val="00D15981"/>
    <w:rsid w:val="00D16B08"/>
    <w:rsid w:val="00D17755"/>
    <w:rsid w:val="00D22440"/>
    <w:rsid w:val="00D2324C"/>
    <w:rsid w:val="00D249D8"/>
    <w:rsid w:val="00D25D23"/>
    <w:rsid w:val="00D27011"/>
    <w:rsid w:val="00D32492"/>
    <w:rsid w:val="00D33E01"/>
    <w:rsid w:val="00D34BFA"/>
    <w:rsid w:val="00D35CC9"/>
    <w:rsid w:val="00D36778"/>
    <w:rsid w:val="00D43A7F"/>
    <w:rsid w:val="00D5486E"/>
    <w:rsid w:val="00D554BE"/>
    <w:rsid w:val="00D562A1"/>
    <w:rsid w:val="00D563DC"/>
    <w:rsid w:val="00D6058C"/>
    <w:rsid w:val="00D61475"/>
    <w:rsid w:val="00D62699"/>
    <w:rsid w:val="00D62BC2"/>
    <w:rsid w:val="00D76ED7"/>
    <w:rsid w:val="00D80B40"/>
    <w:rsid w:val="00D826E4"/>
    <w:rsid w:val="00D83C8A"/>
    <w:rsid w:val="00D84E85"/>
    <w:rsid w:val="00D86309"/>
    <w:rsid w:val="00D930EF"/>
    <w:rsid w:val="00DA18BC"/>
    <w:rsid w:val="00DA24BC"/>
    <w:rsid w:val="00DA469A"/>
    <w:rsid w:val="00DA4FCC"/>
    <w:rsid w:val="00DA731B"/>
    <w:rsid w:val="00DA73E8"/>
    <w:rsid w:val="00DB6585"/>
    <w:rsid w:val="00DB7990"/>
    <w:rsid w:val="00DB7BCF"/>
    <w:rsid w:val="00DC1CF8"/>
    <w:rsid w:val="00DC41E6"/>
    <w:rsid w:val="00DC4AF2"/>
    <w:rsid w:val="00DC6639"/>
    <w:rsid w:val="00DC7F87"/>
    <w:rsid w:val="00DD0985"/>
    <w:rsid w:val="00DD0CBC"/>
    <w:rsid w:val="00DD15FE"/>
    <w:rsid w:val="00DD3179"/>
    <w:rsid w:val="00DD4901"/>
    <w:rsid w:val="00DD72A3"/>
    <w:rsid w:val="00DD798C"/>
    <w:rsid w:val="00DE0CEF"/>
    <w:rsid w:val="00DE1859"/>
    <w:rsid w:val="00DE254C"/>
    <w:rsid w:val="00DE329B"/>
    <w:rsid w:val="00DE574E"/>
    <w:rsid w:val="00DE741C"/>
    <w:rsid w:val="00DF28B7"/>
    <w:rsid w:val="00DF5C9C"/>
    <w:rsid w:val="00DF74B1"/>
    <w:rsid w:val="00E0182F"/>
    <w:rsid w:val="00E029FE"/>
    <w:rsid w:val="00E039FA"/>
    <w:rsid w:val="00E06FC7"/>
    <w:rsid w:val="00E1040F"/>
    <w:rsid w:val="00E10E2A"/>
    <w:rsid w:val="00E15467"/>
    <w:rsid w:val="00E22BB6"/>
    <w:rsid w:val="00E23B42"/>
    <w:rsid w:val="00E27C56"/>
    <w:rsid w:val="00E3166F"/>
    <w:rsid w:val="00E33A10"/>
    <w:rsid w:val="00E33E6D"/>
    <w:rsid w:val="00E379AF"/>
    <w:rsid w:val="00E42105"/>
    <w:rsid w:val="00E43D96"/>
    <w:rsid w:val="00E45CB5"/>
    <w:rsid w:val="00E4665F"/>
    <w:rsid w:val="00E50E65"/>
    <w:rsid w:val="00E52D9C"/>
    <w:rsid w:val="00E53D24"/>
    <w:rsid w:val="00E57FE6"/>
    <w:rsid w:val="00E601D4"/>
    <w:rsid w:val="00E606AE"/>
    <w:rsid w:val="00E636C5"/>
    <w:rsid w:val="00E6659F"/>
    <w:rsid w:val="00E71BAA"/>
    <w:rsid w:val="00E7379D"/>
    <w:rsid w:val="00E750C9"/>
    <w:rsid w:val="00E801B1"/>
    <w:rsid w:val="00E8061F"/>
    <w:rsid w:val="00E80AE5"/>
    <w:rsid w:val="00E8103B"/>
    <w:rsid w:val="00E81EF3"/>
    <w:rsid w:val="00E83669"/>
    <w:rsid w:val="00E846D0"/>
    <w:rsid w:val="00E904C8"/>
    <w:rsid w:val="00E90F1A"/>
    <w:rsid w:val="00EA2003"/>
    <w:rsid w:val="00EA5329"/>
    <w:rsid w:val="00EB002E"/>
    <w:rsid w:val="00EB11A3"/>
    <w:rsid w:val="00EB14C6"/>
    <w:rsid w:val="00EB1A37"/>
    <w:rsid w:val="00EC1FBE"/>
    <w:rsid w:val="00EC409C"/>
    <w:rsid w:val="00EC422B"/>
    <w:rsid w:val="00EC5029"/>
    <w:rsid w:val="00ED028C"/>
    <w:rsid w:val="00ED091B"/>
    <w:rsid w:val="00ED1936"/>
    <w:rsid w:val="00ED7BD9"/>
    <w:rsid w:val="00ED7CA8"/>
    <w:rsid w:val="00EE09EA"/>
    <w:rsid w:val="00EE24AF"/>
    <w:rsid w:val="00EE3CFB"/>
    <w:rsid w:val="00EF16F3"/>
    <w:rsid w:val="00EF57E5"/>
    <w:rsid w:val="00F0022B"/>
    <w:rsid w:val="00F011E5"/>
    <w:rsid w:val="00F06466"/>
    <w:rsid w:val="00F06C3D"/>
    <w:rsid w:val="00F11AB8"/>
    <w:rsid w:val="00F1207E"/>
    <w:rsid w:val="00F1595B"/>
    <w:rsid w:val="00F20788"/>
    <w:rsid w:val="00F22FD9"/>
    <w:rsid w:val="00F233F5"/>
    <w:rsid w:val="00F25912"/>
    <w:rsid w:val="00F25C6A"/>
    <w:rsid w:val="00F26B2C"/>
    <w:rsid w:val="00F3382B"/>
    <w:rsid w:val="00F3565F"/>
    <w:rsid w:val="00F37241"/>
    <w:rsid w:val="00F42243"/>
    <w:rsid w:val="00F42C44"/>
    <w:rsid w:val="00F42D92"/>
    <w:rsid w:val="00F430F2"/>
    <w:rsid w:val="00F5286A"/>
    <w:rsid w:val="00F53DDD"/>
    <w:rsid w:val="00F62B5E"/>
    <w:rsid w:val="00F77C56"/>
    <w:rsid w:val="00F77F6D"/>
    <w:rsid w:val="00F8193F"/>
    <w:rsid w:val="00F83393"/>
    <w:rsid w:val="00F83930"/>
    <w:rsid w:val="00F86B7A"/>
    <w:rsid w:val="00F91487"/>
    <w:rsid w:val="00FA68F4"/>
    <w:rsid w:val="00FA7F22"/>
    <w:rsid w:val="00FB307C"/>
    <w:rsid w:val="00FB382A"/>
    <w:rsid w:val="00FB3C97"/>
    <w:rsid w:val="00FC4B8A"/>
    <w:rsid w:val="00FD6B43"/>
    <w:rsid w:val="00FE2EA7"/>
    <w:rsid w:val="00FE2FA5"/>
    <w:rsid w:val="00FE49E7"/>
    <w:rsid w:val="00FE4C16"/>
    <w:rsid w:val="00FE561B"/>
    <w:rsid w:val="00FF0BB7"/>
    <w:rsid w:val="00FF1C14"/>
    <w:rsid w:val="00FF1FC6"/>
    <w:rsid w:val="00FF43A0"/>
    <w:rsid w:val="00FF57BA"/>
    <w:rsid w:val="00FF5B3E"/>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7164"/>
  <w15:chartTrackingRefBased/>
  <w15:docId w15:val="{C90D38B7-9815-43F5-9694-338B4BDE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2BC"/>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E32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32B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763C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536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B1C"/>
    <w:rPr>
      <w:sz w:val="20"/>
      <w:szCs w:val="20"/>
    </w:rPr>
  </w:style>
  <w:style w:type="character" w:styleId="FootnoteReference">
    <w:name w:val="footnote reference"/>
    <w:basedOn w:val="DefaultParagraphFont"/>
    <w:uiPriority w:val="99"/>
    <w:semiHidden/>
    <w:unhideWhenUsed/>
    <w:rsid w:val="00536B1C"/>
    <w:rPr>
      <w:vertAlign w:val="superscript"/>
    </w:rPr>
  </w:style>
  <w:style w:type="paragraph" w:styleId="Header">
    <w:name w:val="header"/>
    <w:basedOn w:val="Normal"/>
    <w:link w:val="HeaderChar"/>
    <w:uiPriority w:val="99"/>
    <w:unhideWhenUsed/>
    <w:rsid w:val="003B3A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A73"/>
  </w:style>
  <w:style w:type="paragraph" w:styleId="Footer">
    <w:name w:val="footer"/>
    <w:basedOn w:val="Normal"/>
    <w:link w:val="FooterChar"/>
    <w:uiPriority w:val="99"/>
    <w:unhideWhenUsed/>
    <w:rsid w:val="003B3A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3A73"/>
  </w:style>
  <w:style w:type="paragraph" w:styleId="ListParagraph">
    <w:name w:val="List Paragraph"/>
    <w:basedOn w:val="Normal"/>
    <w:uiPriority w:val="34"/>
    <w:qFormat/>
    <w:rsid w:val="00462CD8"/>
    <w:pPr>
      <w:ind w:left="720"/>
      <w:contextualSpacing/>
    </w:pPr>
  </w:style>
  <w:style w:type="character" w:customStyle="1" w:styleId="fontstyle01">
    <w:name w:val="fontstyle01"/>
    <w:basedOn w:val="DefaultParagraphFont"/>
    <w:rsid w:val="007F2884"/>
    <w:rPr>
      <w:rFonts w:ascii="Code2000" w:hAnsi="Code2000" w:hint="default"/>
      <w:b w:val="0"/>
      <w:bCs w:val="0"/>
      <w:i w:val="0"/>
      <w:iCs w:val="0"/>
      <w:color w:val="000000"/>
      <w:sz w:val="24"/>
      <w:szCs w:val="24"/>
    </w:rPr>
  </w:style>
  <w:style w:type="character" w:styleId="Hyperlink">
    <w:name w:val="Hyperlink"/>
    <w:basedOn w:val="DefaultParagraphFont"/>
    <w:uiPriority w:val="99"/>
    <w:unhideWhenUsed/>
    <w:rsid w:val="007F2884"/>
    <w:rPr>
      <w:color w:val="0563C1" w:themeColor="hyperlink"/>
      <w:u w:val="single"/>
    </w:rPr>
  </w:style>
  <w:style w:type="character" w:styleId="UnresolvedMention">
    <w:name w:val="Unresolved Mention"/>
    <w:basedOn w:val="DefaultParagraphFont"/>
    <w:uiPriority w:val="99"/>
    <w:semiHidden/>
    <w:unhideWhenUsed/>
    <w:rsid w:val="007F2884"/>
    <w:rPr>
      <w:color w:val="605E5C"/>
      <w:shd w:val="clear" w:color="auto" w:fill="E1DFDD"/>
    </w:rPr>
  </w:style>
  <w:style w:type="paragraph" w:styleId="EndnoteText">
    <w:name w:val="endnote text"/>
    <w:basedOn w:val="Normal"/>
    <w:link w:val="EndnoteTextChar"/>
    <w:uiPriority w:val="99"/>
    <w:semiHidden/>
    <w:unhideWhenUsed/>
    <w:rsid w:val="00006F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F5F"/>
    <w:rPr>
      <w:sz w:val="20"/>
      <w:szCs w:val="20"/>
    </w:rPr>
  </w:style>
  <w:style w:type="character" w:styleId="EndnoteReference">
    <w:name w:val="endnote reference"/>
    <w:basedOn w:val="DefaultParagraphFont"/>
    <w:uiPriority w:val="99"/>
    <w:semiHidden/>
    <w:unhideWhenUsed/>
    <w:rsid w:val="00006F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6603">
      <w:bodyDiv w:val="1"/>
      <w:marLeft w:val="0"/>
      <w:marRight w:val="0"/>
      <w:marTop w:val="0"/>
      <w:marBottom w:val="0"/>
      <w:divBdr>
        <w:top w:val="none" w:sz="0" w:space="0" w:color="auto"/>
        <w:left w:val="none" w:sz="0" w:space="0" w:color="auto"/>
        <w:bottom w:val="none" w:sz="0" w:space="0" w:color="auto"/>
        <w:right w:val="none" w:sz="0" w:space="0" w:color="auto"/>
      </w:divBdr>
      <w:divsChild>
        <w:div w:id="926688402">
          <w:marLeft w:val="0"/>
          <w:marRight w:val="0"/>
          <w:marTop w:val="0"/>
          <w:marBottom w:val="0"/>
          <w:divBdr>
            <w:top w:val="none" w:sz="0" w:space="0" w:color="auto"/>
            <w:left w:val="none" w:sz="0" w:space="0" w:color="auto"/>
            <w:bottom w:val="none" w:sz="0" w:space="0" w:color="auto"/>
            <w:right w:val="none" w:sz="0" w:space="0" w:color="auto"/>
          </w:divBdr>
        </w:div>
      </w:divsChild>
    </w:div>
    <w:div w:id="202911738">
      <w:bodyDiv w:val="1"/>
      <w:marLeft w:val="0"/>
      <w:marRight w:val="0"/>
      <w:marTop w:val="0"/>
      <w:marBottom w:val="0"/>
      <w:divBdr>
        <w:top w:val="none" w:sz="0" w:space="0" w:color="auto"/>
        <w:left w:val="none" w:sz="0" w:space="0" w:color="auto"/>
        <w:bottom w:val="none" w:sz="0" w:space="0" w:color="auto"/>
        <w:right w:val="none" w:sz="0" w:space="0" w:color="auto"/>
      </w:divBdr>
      <w:divsChild>
        <w:div w:id="1225261243">
          <w:marLeft w:val="0"/>
          <w:marRight w:val="0"/>
          <w:marTop w:val="0"/>
          <w:marBottom w:val="0"/>
          <w:divBdr>
            <w:top w:val="none" w:sz="0" w:space="0" w:color="auto"/>
            <w:left w:val="none" w:sz="0" w:space="0" w:color="auto"/>
            <w:bottom w:val="none" w:sz="0" w:space="0" w:color="auto"/>
            <w:right w:val="none" w:sz="0" w:space="0" w:color="auto"/>
          </w:divBdr>
          <w:divsChild>
            <w:div w:id="1626227351">
              <w:marLeft w:val="0"/>
              <w:marRight w:val="0"/>
              <w:marTop w:val="0"/>
              <w:marBottom w:val="0"/>
              <w:divBdr>
                <w:top w:val="none" w:sz="0" w:space="0" w:color="auto"/>
                <w:left w:val="none" w:sz="0" w:space="0" w:color="auto"/>
                <w:bottom w:val="none" w:sz="0" w:space="0" w:color="auto"/>
                <w:right w:val="none" w:sz="0" w:space="0" w:color="auto"/>
              </w:divBdr>
              <w:divsChild>
                <w:div w:id="6472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7277">
      <w:bodyDiv w:val="1"/>
      <w:marLeft w:val="0"/>
      <w:marRight w:val="0"/>
      <w:marTop w:val="0"/>
      <w:marBottom w:val="0"/>
      <w:divBdr>
        <w:top w:val="none" w:sz="0" w:space="0" w:color="auto"/>
        <w:left w:val="none" w:sz="0" w:space="0" w:color="auto"/>
        <w:bottom w:val="none" w:sz="0" w:space="0" w:color="auto"/>
        <w:right w:val="none" w:sz="0" w:space="0" w:color="auto"/>
      </w:divBdr>
    </w:div>
    <w:div w:id="492721033">
      <w:bodyDiv w:val="1"/>
      <w:marLeft w:val="0"/>
      <w:marRight w:val="0"/>
      <w:marTop w:val="0"/>
      <w:marBottom w:val="0"/>
      <w:divBdr>
        <w:top w:val="none" w:sz="0" w:space="0" w:color="auto"/>
        <w:left w:val="none" w:sz="0" w:space="0" w:color="auto"/>
        <w:bottom w:val="none" w:sz="0" w:space="0" w:color="auto"/>
        <w:right w:val="none" w:sz="0" w:space="0" w:color="auto"/>
      </w:divBdr>
      <w:divsChild>
        <w:div w:id="851066491">
          <w:marLeft w:val="0"/>
          <w:marRight w:val="0"/>
          <w:marTop w:val="0"/>
          <w:marBottom w:val="0"/>
          <w:divBdr>
            <w:top w:val="none" w:sz="0" w:space="0" w:color="auto"/>
            <w:left w:val="none" w:sz="0" w:space="0" w:color="auto"/>
            <w:bottom w:val="none" w:sz="0" w:space="0" w:color="auto"/>
            <w:right w:val="none" w:sz="0" w:space="0" w:color="auto"/>
          </w:divBdr>
        </w:div>
      </w:divsChild>
    </w:div>
    <w:div w:id="11638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47093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2CAE2D-8CB7-491B-B4A7-6D3932CB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Lekoski</dc:creator>
  <cp:keywords/>
  <dc:description/>
  <cp:lastModifiedBy>Ivan Lekoski</cp:lastModifiedBy>
  <cp:revision>859</cp:revision>
  <dcterms:created xsi:type="dcterms:W3CDTF">2022-02-23T23:21:00Z</dcterms:created>
  <dcterms:modified xsi:type="dcterms:W3CDTF">2024-04-24T16:20:00Z</dcterms:modified>
</cp:coreProperties>
</file>